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1F" w:rsidRPr="00B74AA1" w:rsidRDefault="009A771F" w:rsidP="009A771F">
      <w:pPr>
        <w:pageBreakBefore/>
        <w:spacing w:line="360" w:lineRule="auto"/>
        <w:rPr>
          <w:rFonts w:ascii="仿宋" w:eastAsia="仿宋" w:hAnsi="仿宋"/>
          <w:b/>
          <w:sz w:val="28"/>
          <w:szCs w:val="28"/>
        </w:rPr>
      </w:pPr>
      <w:r w:rsidRPr="00B74AA1">
        <w:rPr>
          <w:rFonts w:ascii="仿宋" w:eastAsia="仿宋" w:hAnsi="仿宋" w:hint="eastAsia"/>
          <w:b/>
          <w:sz w:val="28"/>
          <w:szCs w:val="28"/>
        </w:rPr>
        <w:t>附件2：组织单位介绍</w:t>
      </w:r>
    </w:p>
    <w:p w:rsidR="009A771F" w:rsidRPr="00B74AA1" w:rsidRDefault="009A771F" w:rsidP="009A771F">
      <w:pPr>
        <w:spacing w:line="360" w:lineRule="auto"/>
        <w:ind w:firstLineChars="198" w:firstLine="557"/>
        <w:rPr>
          <w:rFonts w:ascii="仿宋" w:eastAsia="仿宋" w:hAnsi="仿宋"/>
          <w:b/>
          <w:sz w:val="28"/>
          <w:szCs w:val="28"/>
        </w:rPr>
      </w:pPr>
      <w:r w:rsidRPr="00B74AA1">
        <w:rPr>
          <w:rFonts w:ascii="仿宋" w:eastAsia="仿宋" w:hAnsi="仿宋" w:hint="eastAsia"/>
          <w:b/>
          <w:sz w:val="28"/>
          <w:szCs w:val="28"/>
        </w:rPr>
        <w:t>1、全联城市基础设施商会</w:t>
      </w:r>
    </w:p>
    <w:p w:rsidR="009A771F" w:rsidRPr="00B74AA1" w:rsidRDefault="009A771F" w:rsidP="009A771F">
      <w:pPr>
        <w:widowControl/>
        <w:spacing w:line="360" w:lineRule="auto"/>
        <w:ind w:firstLineChars="202" w:firstLine="566"/>
        <w:jc w:val="left"/>
        <w:rPr>
          <w:rFonts w:ascii="仿宋" w:eastAsia="仿宋" w:hAnsi="仿宋" w:cs="宋体"/>
          <w:kern w:val="0"/>
          <w:sz w:val="28"/>
          <w:szCs w:val="28"/>
        </w:rPr>
      </w:pPr>
      <w:r w:rsidRPr="00B74AA1">
        <w:rPr>
          <w:rFonts w:ascii="仿宋" w:eastAsia="仿宋" w:hAnsi="仿宋"/>
          <w:sz w:val="28"/>
          <w:szCs w:val="28"/>
        </w:rPr>
        <w:t>全联城市基础设施商会成立于2007年，是全国工商联直接领导、民政部登记注册的国家一级社团法人组织。商会作为城市基础设施建设及相关行业的社会团体组织，是政府与城市基础设施行业、基础设施行业内部之间沟通、交流的桥梁和纽带</w:t>
      </w:r>
      <w:r w:rsidRPr="00B74AA1">
        <w:rPr>
          <w:rFonts w:ascii="仿宋" w:eastAsia="仿宋" w:hAnsi="仿宋" w:hint="eastAsia"/>
          <w:sz w:val="28"/>
          <w:szCs w:val="28"/>
        </w:rPr>
        <w:t>。</w:t>
      </w:r>
      <w:r w:rsidRPr="00B74AA1">
        <w:rPr>
          <w:rFonts w:ascii="仿宋" w:eastAsia="仿宋" w:hAnsi="仿宋" w:cs="宋体" w:hint="eastAsia"/>
          <w:kern w:val="0"/>
          <w:sz w:val="28"/>
          <w:szCs w:val="28"/>
        </w:rPr>
        <w:t>致力于为地方政府和行业企业打造更广泛的沟通交流、合作发展。将服务好地方经济发展和建设的同时，促进更多的民营企业和民间资本规范、有序、健康地进入到城市基础设施行业为己任。</w:t>
      </w:r>
    </w:p>
    <w:p w:rsidR="009A771F" w:rsidRPr="00B74AA1" w:rsidRDefault="009A771F" w:rsidP="009A771F">
      <w:pPr>
        <w:spacing w:line="360" w:lineRule="auto"/>
        <w:ind w:firstLineChars="198" w:firstLine="557"/>
        <w:rPr>
          <w:rFonts w:ascii="仿宋" w:eastAsia="仿宋" w:hAnsi="仿宋"/>
          <w:b/>
          <w:sz w:val="28"/>
          <w:szCs w:val="28"/>
        </w:rPr>
      </w:pPr>
      <w:r w:rsidRPr="00B74AA1">
        <w:rPr>
          <w:rFonts w:ascii="仿宋" w:eastAsia="仿宋" w:hAnsi="仿宋" w:hint="eastAsia"/>
          <w:b/>
          <w:sz w:val="28"/>
          <w:szCs w:val="28"/>
        </w:rPr>
        <w:t>2、北京建筑大学</w:t>
      </w:r>
    </w:p>
    <w:p w:rsidR="009A771F" w:rsidRPr="00B74AA1" w:rsidRDefault="009A771F" w:rsidP="009A771F">
      <w:pPr>
        <w:spacing w:line="360" w:lineRule="auto"/>
        <w:ind w:firstLineChars="200" w:firstLine="560"/>
        <w:rPr>
          <w:rFonts w:ascii="仿宋" w:eastAsia="仿宋" w:hAnsi="仿宋"/>
          <w:sz w:val="28"/>
          <w:szCs w:val="28"/>
        </w:rPr>
      </w:pPr>
      <w:r w:rsidRPr="00B74AA1">
        <w:rPr>
          <w:rFonts w:ascii="仿宋" w:eastAsia="仿宋" w:hAnsi="仿宋"/>
          <w:sz w:val="28"/>
          <w:szCs w:val="28"/>
        </w:rPr>
        <w:t>北京建筑大学是北京市和住房城乡建设部共建高校，是一所具有鲜明建筑特色、以工为主的多科性大学，是“北京城市规划、建设、管理的人才培养基地和科技服务基地”、“北京应对气候变化研究和人才培养基地”和“国家建筑遗产保护研究和人才培养基地”。</w:t>
      </w:r>
    </w:p>
    <w:p w:rsidR="009A771F" w:rsidRPr="00B74AA1" w:rsidRDefault="009A771F" w:rsidP="009A771F">
      <w:pPr>
        <w:spacing w:line="360" w:lineRule="auto"/>
        <w:ind w:firstLineChars="200" w:firstLine="560"/>
        <w:rPr>
          <w:rFonts w:ascii="仿宋" w:eastAsia="仿宋" w:hAnsi="仿宋"/>
          <w:sz w:val="28"/>
          <w:szCs w:val="28"/>
        </w:rPr>
      </w:pPr>
      <w:r w:rsidRPr="00B74AA1">
        <w:rPr>
          <w:rFonts w:ascii="仿宋" w:eastAsia="仿宋" w:hAnsi="仿宋" w:cs="宋体" w:hint="eastAsia"/>
          <w:kern w:val="0"/>
          <w:sz w:val="28"/>
          <w:szCs w:val="28"/>
        </w:rPr>
        <w:t>环境与能源工程学院，拥有“城市雨水系统与水环境省部共建教育部重点实验室”、“北京市可持续排水系统构建与风险控制工程技术研究中心”等省部级科研基地。近5年，</w:t>
      </w:r>
      <w:r>
        <w:rPr>
          <w:rFonts w:ascii="仿宋" w:eastAsia="仿宋" w:hAnsi="仿宋" w:cs="宋体" w:hint="eastAsia"/>
          <w:kern w:val="0"/>
          <w:sz w:val="28"/>
          <w:szCs w:val="28"/>
        </w:rPr>
        <w:t>围绕环境问题</w:t>
      </w:r>
      <w:r w:rsidRPr="00B74AA1">
        <w:rPr>
          <w:rFonts w:ascii="仿宋" w:eastAsia="仿宋" w:hAnsi="仿宋" w:cs="宋体" w:hint="eastAsia"/>
          <w:kern w:val="0"/>
          <w:sz w:val="28"/>
          <w:szCs w:val="28"/>
        </w:rPr>
        <w:t>承担国家自然科学基金项目、国家科技支撑计划、国家水体污染控制与治理科技重大</w:t>
      </w:r>
      <w:proofErr w:type="gramStart"/>
      <w:r w:rsidRPr="00B74AA1">
        <w:rPr>
          <w:rFonts w:ascii="仿宋" w:eastAsia="仿宋" w:hAnsi="仿宋" w:cs="宋体" w:hint="eastAsia"/>
          <w:kern w:val="0"/>
          <w:sz w:val="28"/>
          <w:szCs w:val="28"/>
        </w:rPr>
        <w:t>专项等</w:t>
      </w:r>
      <w:proofErr w:type="gramEnd"/>
      <w:r w:rsidRPr="00B74AA1">
        <w:rPr>
          <w:rFonts w:ascii="仿宋" w:eastAsia="仿宋" w:hAnsi="仿宋" w:cs="宋体" w:hint="eastAsia"/>
          <w:kern w:val="0"/>
          <w:sz w:val="28"/>
          <w:szCs w:val="28"/>
        </w:rPr>
        <w:t>国家级课题40余项</w:t>
      </w:r>
      <w:r>
        <w:rPr>
          <w:rFonts w:ascii="仿宋" w:eastAsia="仿宋" w:hAnsi="仿宋" w:cs="宋体" w:hint="eastAsia"/>
          <w:kern w:val="0"/>
          <w:sz w:val="28"/>
          <w:szCs w:val="28"/>
        </w:rPr>
        <w:t>，</w:t>
      </w:r>
      <w:r w:rsidRPr="00B74AA1">
        <w:rPr>
          <w:rFonts w:ascii="仿宋" w:eastAsia="仿宋" w:hAnsi="仿宋" w:cs="宋体" w:hint="eastAsia"/>
          <w:kern w:val="0"/>
          <w:sz w:val="28"/>
          <w:szCs w:val="28"/>
        </w:rPr>
        <w:t>在多年科研积累基础上，围绕节能减排、海绵城市建设、</w:t>
      </w:r>
      <w:r>
        <w:rPr>
          <w:rFonts w:ascii="仿宋" w:eastAsia="仿宋" w:hAnsi="仿宋" w:cs="宋体" w:hint="eastAsia"/>
          <w:kern w:val="0"/>
          <w:sz w:val="28"/>
          <w:szCs w:val="28"/>
        </w:rPr>
        <w:t>综合管廊建设、</w:t>
      </w:r>
      <w:r w:rsidRPr="00B74AA1">
        <w:rPr>
          <w:rFonts w:ascii="仿宋" w:eastAsia="仿宋" w:hAnsi="仿宋" w:cs="宋体" w:hint="eastAsia"/>
          <w:kern w:val="0"/>
          <w:sz w:val="28"/>
          <w:szCs w:val="28"/>
        </w:rPr>
        <w:t>应对气候变化、污染综合治理与城市环境改善、资源综合利用等城乡环境保护领域亟待解决的关键科技与实际应用问题，多角度全方位开展研究、人才培养和社会服务。</w:t>
      </w:r>
    </w:p>
    <w:p w:rsidR="009A771F" w:rsidRPr="00B74AA1" w:rsidRDefault="009A771F" w:rsidP="009A771F">
      <w:pPr>
        <w:tabs>
          <w:tab w:val="center" w:pos="4293"/>
        </w:tabs>
        <w:spacing w:line="360" w:lineRule="auto"/>
        <w:ind w:firstLineChars="198" w:firstLine="557"/>
        <w:rPr>
          <w:rFonts w:ascii="仿宋" w:eastAsia="仿宋" w:hAnsi="仿宋"/>
          <w:b/>
          <w:sz w:val="28"/>
          <w:szCs w:val="28"/>
        </w:rPr>
      </w:pPr>
      <w:r w:rsidRPr="00B74AA1">
        <w:rPr>
          <w:rFonts w:ascii="仿宋" w:eastAsia="仿宋" w:hAnsi="仿宋" w:hint="eastAsia"/>
          <w:b/>
          <w:sz w:val="28"/>
          <w:szCs w:val="28"/>
        </w:rPr>
        <w:lastRenderedPageBreak/>
        <w:t>3、海绵城市产业联盟</w:t>
      </w:r>
    </w:p>
    <w:p w:rsidR="009A771F" w:rsidRPr="00B74AA1" w:rsidRDefault="009A771F" w:rsidP="009A771F">
      <w:pPr>
        <w:tabs>
          <w:tab w:val="center" w:pos="4293"/>
        </w:tabs>
        <w:spacing w:line="360" w:lineRule="auto"/>
        <w:ind w:firstLineChars="198" w:firstLine="554"/>
        <w:rPr>
          <w:rFonts w:ascii="仿宋" w:eastAsia="仿宋" w:hAnsi="仿宋"/>
          <w:sz w:val="28"/>
          <w:szCs w:val="28"/>
        </w:rPr>
      </w:pPr>
      <w:r w:rsidRPr="00B74AA1">
        <w:rPr>
          <w:rFonts w:ascii="仿宋" w:eastAsia="仿宋" w:hAnsi="仿宋"/>
          <w:sz w:val="28"/>
          <w:szCs w:val="28"/>
        </w:rPr>
        <w:t>海绵城市建设是“以自然水环境与城市配套设施有机结合的城市生态水循环系统”为指引的城市建设理念，涵盖有城市水系、园林绿地、给排水系统、基础设施配套、城市建筑等建设工程领域，是需要城市管理、城市规划、投资运营、设计咨询、市政施工、园林绿化、建筑施工、水利建设、雨水处理等众多专业协同配合、交叉实施的城市建设系统。在中央提出大力发展海绵城市，国务院办公厅印发《关于推进海绵城市建设的指导意见》的大背景下，由中国城市科学研究会、全联城市基础设施商会发起</w:t>
      </w:r>
      <w:r w:rsidRPr="00B74AA1">
        <w:rPr>
          <w:rFonts w:ascii="仿宋" w:eastAsia="仿宋" w:hAnsi="仿宋" w:hint="eastAsia"/>
          <w:sz w:val="28"/>
          <w:szCs w:val="28"/>
        </w:rPr>
        <w:t>共同发起</w:t>
      </w:r>
      <w:r w:rsidRPr="00B74AA1">
        <w:rPr>
          <w:rFonts w:ascii="仿宋" w:eastAsia="仿宋" w:hAnsi="仿宋"/>
          <w:sz w:val="28"/>
          <w:szCs w:val="28"/>
        </w:rPr>
        <w:t>，联合成立</w:t>
      </w:r>
      <w:r w:rsidRPr="00B74AA1">
        <w:rPr>
          <w:rFonts w:ascii="仿宋" w:eastAsia="仿宋" w:hAnsi="仿宋" w:hint="eastAsia"/>
          <w:sz w:val="28"/>
          <w:szCs w:val="28"/>
        </w:rPr>
        <w:t>了</w:t>
      </w:r>
      <w:r w:rsidRPr="00B74AA1">
        <w:rPr>
          <w:rFonts w:ascii="仿宋" w:eastAsia="仿宋" w:hAnsi="仿宋"/>
          <w:sz w:val="28"/>
          <w:szCs w:val="28"/>
        </w:rPr>
        <w:t>中国海绵城市产业联盟，旨在搭建涵盖政、银、产、学、</w:t>
      </w:r>
      <w:proofErr w:type="gramStart"/>
      <w:r w:rsidRPr="00B74AA1">
        <w:rPr>
          <w:rFonts w:ascii="仿宋" w:eastAsia="仿宋" w:hAnsi="仿宋"/>
          <w:sz w:val="28"/>
          <w:szCs w:val="28"/>
        </w:rPr>
        <w:t>研</w:t>
      </w:r>
      <w:proofErr w:type="gramEnd"/>
      <w:r w:rsidRPr="00B74AA1">
        <w:rPr>
          <w:rFonts w:ascii="仿宋" w:eastAsia="仿宋" w:hAnsi="仿宋"/>
          <w:sz w:val="28"/>
          <w:szCs w:val="28"/>
        </w:rPr>
        <w:t>、用的综合性海绵城市建设服务平台，推进中国海绵城市建设工作。</w:t>
      </w:r>
    </w:p>
    <w:p w:rsidR="009A771F" w:rsidRPr="00B74AA1" w:rsidRDefault="009A771F" w:rsidP="009A771F">
      <w:pPr>
        <w:tabs>
          <w:tab w:val="center" w:pos="4293"/>
        </w:tabs>
        <w:spacing w:line="360" w:lineRule="auto"/>
        <w:ind w:firstLineChars="198" w:firstLine="554"/>
        <w:rPr>
          <w:rFonts w:ascii="仿宋" w:eastAsia="仿宋" w:hAnsi="仿宋"/>
          <w:sz w:val="28"/>
          <w:szCs w:val="28"/>
        </w:rPr>
      </w:pPr>
      <w:r w:rsidRPr="00B74AA1">
        <w:rPr>
          <w:rFonts w:ascii="仿宋" w:eastAsia="仿宋" w:hAnsi="仿宋"/>
          <w:sz w:val="28"/>
          <w:szCs w:val="28"/>
        </w:rPr>
        <w:t>海绵城市</w:t>
      </w:r>
      <w:r w:rsidRPr="00B74AA1">
        <w:rPr>
          <w:rFonts w:ascii="仿宋" w:eastAsia="仿宋" w:hAnsi="仿宋" w:hint="eastAsia"/>
          <w:sz w:val="28"/>
          <w:szCs w:val="28"/>
        </w:rPr>
        <w:t>产业联盟致力于海绵城市新技术、新材料、新成果的研发与生产、以及海绵城市建设投融资模式的研究与推广；开展海绵城市发展方向、规范、标准、规划、设计等方面的研究；为海绵城市政府提供顶层设计、产业规划、发展战略等方面咨询服务；开展国内外海绵城市建设经验的国际学术论坛，展示海绵城市新技术、新设备、新产品、新成果等方面的服务。</w:t>
      </w:r>
    </w:p>
    <w:p w:rsidR="00A61318" w:rsidRPr="009A771F" w:rsidRDefault="00A61318"/>
    <w:sectPr w:rsidR="00A61318" w:rsidRPr="009A771F" w:rsidSect="00A613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71F"/>
    <w:rsid w:val="00470A0D"/>
    <w:rsid w:val="004F4B60"/>
    <w:rsid w:val="009A771F"/>
    <w:rsid w:val="00A61318"/>
    <w:rsid w:val="00AB5E8C"/>
    <w:rsid w:val="00AF5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1F"/>
    <w:pPr>
      <w:widowControl w:val="0"/>
      <w:spacing w:before="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2018-07-03T08:44:00Z</dcterms:created>
  <dcterms:modified xsi:type="dcterms:W3CDTF">2018-07-03T08:45:00Z</dcterms:modified>
</cp:coreProperties>
</file>