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Cs w:val="21"/>
        </w:rPr>
      </w:pPr>
      <w:r>
        <w:rPr>
          <w:rFonts w:hint="eastAsia"/>
          <w:b/>
          <w:bCs/>
          <w:sz w:val="30"/>
          <w:szCs w:val="30"/>
        </w:rPr>
        <w:t>民法总论</w:t>
      </w:r>
      <w:r>
        <w:rPr>
          <w:rFonts w:hint="eastAsia"/>
          <w:szCs w:val="21"/>
        </w:rPr>
        <w:t></w:t>
      </w:r>
    </w:p>
    <w:p>
      <w:pPr>
        <w:pStyle w:val="6"/>
        <w:ind w:left="420" w:firstLine="0" w:firstLineChars="0"/>
        <w:rPr>
          <w:highlight w:val="lightGray"/>
        </w:rPr>
      </w:pPr>
    </w:p>
    <w:p>
      <w:pPr/>
      <w:r>
        <w:rPr>
          <w:rFonts w:hint="eastAsia"/>
          <w:lang w:val="en-US" w:eastAsia="zh-CN"/>
        </w:rPr>
        <w:t>一、</w:t>
      </w:r>
      <w:r>
        <w:rPr>
          <w:rFonts w:hint="eastAsia"/>
        </w:rPr>
        <w:t>简答</w:t>
      </w:r>
      <w:r>
        <w:rPr>
          <w:rFonts w:hint="eastAsia"/>
          <w:lang w:val="en-US" w:eastAsia="zh-CN"/>
        </w:rPr>
        <w:t>题</w:t>
      </w:r>
    </w:p>
    <w:p>
      <w:pPr>
        <w:rPr>
          <w:szCs w:val="21"/>
        </w:rPr>
      </w:pPr>
      <w:r>
        <w:rPr>
          <w:rFonts w:hint="eastAsia"/>
          <w:szCs w:val="21"/>
          <w:lang w:val="en-US" w:eastAsia="zh-CN"/>
        </w:rPr>
        <w:t>1</w:t>
      </w:r>
      <w:r>
        <w:rPr>
          <w:rFonts w:hint="eastAsia"/>
          <w:szCs w:val="21"/>
        </w:rPr>
        <w:t>、请求权的意义、类型和效力</w:t>
      </w:r>
    </w:p>
    <w:p>
      <w:pPr>
        <w:rPr>
          <w:szCs w:val="21"/>
        </w:rPr>
      </w:pPr>
      <w:r>
        <w:rPr>
          <w:rFonts w:hint="eastAsia"/>
          <w:szCs w:val="21"/>
          <w:lang w:val="en-US" w:eastAsia="zh-CN"/>
        </w:rPr>
        <w:t>2</w:t>
      </w:r>
      <w:r>
        <w:rPr>
          <w:rFonts w:hint="eastAsia"/>
          <w:szCs w:val="21"/>
        </w:rPr>
        <w:t>、简述效力待定的民事行为</w:t>
      </w:r>
    </w:p>
    <w:p>
      <w:pPr>
        <w:rPr>
          <w:szCs w:val="21"/>
        </w:rPr>
      </w:pPr>
      <w:r>
        <w:rPr>
          <w:rFonts w:hint="eastAsia"/>
          <w:szCs w:val="21"/>
          <w:lang w:val="en-US" w:eastAsia="zh-CN"/>
        </w:rPr>
        <w:t>3</w:t>
      </w:r>
      <w:r>
        <w:rPr>
          <w:rFonts w:hint="eastAsia"/>
          <w:szCs w:val="21"/>
        </w:rPr>
        <w:t>、法律行为区分为有偿与无偿的法律意义</w:t>
      </w:r>
    </w:p>
    <w:p>
      <w:pPr>
        <w:rPr>
          <w:szCs w:val="21"/>
        </w:rPr>
      </w:pPr>
      <w:r>
        <w:rPr>
          <w:rFonts w:hint="eastAsia"/>
          <w:szCs w:val="21"/>
          <w:lang w:val="en-US" w:eastAsia="zh-CN"/>
        </w:rPr>
        <w:t>4</w:t>
      </w:r>
      <w:r>
        <w:rPr>
          <w:rFonts w:hint="eastAsia"/>
          <w:szCs w:val="21"/>
        </w:rPr>
        <w:t>、简述“诚信原则”的内涵与其意义</w:t>
      </w:r>
    </w:p>
    <w:p>
      <w:pPr>
        <w:rPr>
          <w:szCs w:val="21"/>
        </w:rPr>
      </w:pPr>
      <w:r>
        <w:rPr>
          <w:rFonts w:hint="eastAsia"/>
          <w:szCs w:val="21"/>
          <w:lang w:val="en-US" w:eastAsia="zh-CN"/>
        </w:rPr>
        <w:t>5</w:t>
      </w:r>
      <w:r>
        <w:rPr>
          <w:rFonts w:hint="eastAsia"/>
          <w:szCs w:val="21"/>
        </w:rPr>
        <w:t>、简述诉讼时效的适用范围</w:t>
      </w:r>
    </w:p>
    <w:p>
      <w:pPr>
        <w:rPr>
          <w:szCs w:val="21"/>
        </w:rPr>
      </w:pPr>
      <w:r>
        <w:rPr>
          <w:rFonts w:hint="eastAsia"/>
          <w:szCs w:val="21"/>
          <w:lang w:val="en-US" w:eastAsia="zh-CN"/>
        </w:rPr>
        <w:t>6</w:t>
      </w:r>
      <w:r>
        <w:rPr>
          <w:rFonts w:hint="eastAsia"/>
          <w:szCs w:val="21"/>
        </w:rPr>
        <w:t>、简述表见代理的构成要件</w:t>
      </w:r>
    </w:p>
    <w:p>
      <w:pPr>
        <w:rPr>
          <w:szCs w:val="21"/>
        </w:rPr>
      </w:pPr>
      <w:r>
        <w:rPr>
          <w:rFonts w:hint="eastAsia"/>
          <w:szCs w:val="21"/>
          <w:lang w:val="en-US" w:eastAsia="zh-CN"/>
        </w:rPr>
        <w:t>7</w:t>
      </w:r>
      <w:r>
        <w:rPr>
          <w:rFonts w:hint="eastAsia"/>
          <w:szCs w:val="21"/>
        </w:rPr>
        <w:t>、简述平等原则的含义</w:t>
      </w:r>
    </w:p>
    <w:p>
      <w:pPr>
        <w:rPr>
          <w:szCs w:val="21"/>
        </w:rPr>
      </w:pPr>
      <w:r>
        <w:rPr>
          <w:rFonts w:hint="eastAsia"/>
          <w:szCs w:val="21"/>
          <w:lang w:val="en-US" w:eastAsia="zh-CN"/>
        </w:rPr>
        <w:t>8</w:t>
      </w:r>
      <w:r>
        <w:rPr>
          <w:rFonts w:hint="eastAsia"/>
          <w:szCs w:val="21"/>
        </w:rPr>
        <w:t>、简述宣告失踪与宣告死亡的区别</w:t>
      </w:r>
    </w:p>
    <w:p>
      <w:pPr>
        <w:rPr>
          <w:szCs w:val="21"/>
        </w:rPr>
      </w:pPr>
      <w:r>
        <w:rPr>
          <w:rFonts w:hint="eastAsia"/>
          <w:szCs w:val="21"/>
          <w:lang w:val="en-US" w:eastAsia="zh-CN"/>
        </w:rPr>
        <w:t>9</w:t>
      </w:r>
      <w:r>
        <w:rPr>
          <w:rFonts w:hint="eastAsia"/>
          <w:szCs w:val="21"/>
        </w:rPr>
        <w:t>、无效民事行为与可撤</w:t>
      </w:r>
      <w:r>
        <w:rPr>
          <w:rFonts w:hint="eastAsia"/>
          <w:szCs w:val="21"/>
          <w:lang w:val="en-US" w:eastAsia="zh-CN"/>
        </w:rPr>
        <w:t>销</w:t>
      </w:r>
      <w:r>
        <w:rPr>
          <w:rFonts w:hint="eastAsia"/>
          <w:szCs w:val="21"/>
        </w:rPr>
        <w:t>民事行为有何区别？</w:t>
      </w:r>
    </w:p>
    <w:p>
      <w:pPr>
        <w:rPr>
          <w:szCs w:val="21"/>
        </w:rPr>
      </w:pPr>
      <w:r>
        <w:rPr>
          <w:rFonts w:hint="eastAsia"/>
          <w:szCs w:val="21"/>
        </w:rPr>
        <w:t>1</w:t>
      </w:r>
      <w:r>
        <w:rPr>
          <w:rFonts w:hint="eastAsia"/>
          <w:szCs w:val="21"/>
          <w:lang w:val="en-US" w:eastAsia="zh-CN"/>
        </w:rPr>
        <w:t>0、</w:t>
      </w:r>
      <w:r>
        <w:rPr>
          <w:rFonts w:hint="eastAsia"/>
          <w:szCs w:val="21"/>
        </w:rPr>
        <w:t>试比较社团法人与财团法人的异同</w:t>
      </w:r>
    </w:p>
    <w:p>
      <w:pPr>
        <w:rPr>
          <w:szCs w:val="21"/>
        </w:rPr>
      </w:pPr>
      <w:r>
        <w:rPr>
          <w:rFonts w:hint="eastAsia"/>
          <w:szCs w:val="21"/>
        </w:rPr>
        <w:t>1</w:t>
      </w:r>
      <w:r>
        <w:rPr>
          <w:rFonts w:hint="eastAsia"/>
          <w:szCs w:val="21"/>
          <w:lang w:val="en-US" w:eastAsia="zh-CN"/>
        </w:rPr>
        <w:t>1</w:t>
      </w:r>
      <w:r>
        <w:rPr>
          <w:rFonts w:hint="eastAsia"/>
          <w:szCs w:val="21"/>
          <w:lang w:eastAsia="zh-CN"/>
        </w:rPr>
        <w:t>、</w:t>
      </w:r>
      <w:r>
        <w:rPr>
          <w:rFonts w:hint="eastAsia"/>
          <w:szCs w:val="21"/>
        </w:rPr>
        <w:t>附条件法律行为中的条件须满足哪些要求？</w:t>
      </w:r>
    </w:p>
    <w:p>
      <w:pPr>
        <w:rPr>
          <w:szCs w:val="21"/>
        </w:rPr>
      </w:pPr>
      <w:r>
        <w:rPr>
          <w:rFonts w:hint="eastAsia"/>
          <w:szCs w:val="21"/>
        </w:rPr>
        <w:t>1</w:t>
      </w:r>
      <w:r>
        <w:rPr>
          <w:rFonts w:hint="eastAsia"/>
          <w:szCs w:val="21"/>
          <w:lang w:val="en-US" w:eastAsia="zh-CN"/>
        </w:rPr>
        <w:t>2</w:t>
      </w:r>
      <w:r>
        <w:rPr>
          <w:rFonts w:hint="eastAsia"/>
          <w:szCs w:val="21"/>
          <w:lang w:eastAsia="zh-CN"/>
        </w:rPr>
        <w:t>、</w:t>
      </w:r>
      <w:r>
        <w:rPr>
          <w:rFonts w:hint="eastAsia"/>
          <w:szCs w:val="21"/>
        </w:rPr>
        <w:t>我国民法的法律渊源</w:t>
      </w:r>
    </w:p>
    <w:p>
      <w:pPr>
        <w:rPr>
          <w:szCs w:val="21"/>
        </w:rPr>
      </w:pPr>
      <w:r>
        <w:rPr>
          <w:rFonts w:hint="eastAsia"/>
          <w:szCs w:val="21"/>
        </w:rPr>
        <w:t>1</w:t>
      </w:r>
      <w:r>
        <w:rPr>
          <w:rFonts w:hint="eastAsia"/>
          <w:szCs w:val="21"/>
          <w:lang w:val="en-US" w:eastAsia="zh-CN"/>
        </w:rPr>
        <w:t>3</w:t>
      </w:r>
      <w:r>
        <w:rPr>
          <w:rFonts w:hint="eastAsia"/>
          <w:szCs w:val="21"/>
        </w:rPr>
        <w:t>、简述侵权行为与违约行为的区别</w:t>
      </w:r>
    </w:p>
    <w:p>
      <w:pPr>
        <w:rPr>
          <w:szCs w:val="21"/>
        </w:rPr>
      </w:pPr>
      <w:r>
        <w:rPr>
          <w:rFonts w:hint="eastAsia"/>
          <w:szCs w:val="21"/>
        </w:rPr>
        <w:t>1</w:t>
      </w:r>
      <w:r>
        <w:rPr>
          <w:rFonts w:hint="eastAsia"/>
          <w:szCs w:val="21"/>
          <w:lang w:val="en-US" w:eastAsia="zh-CN"/>
        </w:rPr>
        <w:t>4</w:t>
      </w:r>
      <w:r>
        <w:rPr>
          <w:rFonts w:hint="eastAsia"/>
          <w:szCs w:val="21"/>
        </w:rPr>
        <w:t>、简述连带之债的主要特点</w:t>
      </w:r>
    </w:p>
    <w:p>
      <w:pPr>
        <w:rPr>
          <w:szCs w:val="21"/>
        </w:rPr>
      </w:pPr>
      <w:r>
        <w:rPr>
          <w:rFonts w:hint="eastAsia"/>
          <w:szCs w:val="21"/>
          <w:lang w:val="en-US" w:eastAsia="zh-CN"/>
        </w:rPr>
        <w:t>15、</w:t>
      </w:r>
      <w:r>
        <w:rPr>
          <w:rFonts w:hint="eastAsia"/>
          <w:szCs w:val="21"/>
        </w:rPr>
        <w:t>民法的基本原则</w:t>
      </w:r>
    </w:p>
    <w:p>
      <w:pPr>
        <w:rPr>
          <w:rFonts w:ascii="楷体" w:hAnsi="楷体" w:eastAsia="楷体"/>
          <w:szCs w:val="21"/>
        </w:rPr>
      </w:pPr>
      <w:r>
        <w:rPr>
          <w:rFonts w:hint="eastAsia"/>
          <w:szCs w:val="21"/>
          <w:lang w:val="en-US" w:eastAsia="zh-CN"/>
        </w:rPr>
        <w:t>16</w:t>
      </w:r>
      <w:r>
        <w:rPr>
          <w:rFonts w:hint="eastAsia"/>
          <w:szCs w:val="21"/>
        </w:rPr>
        <w:t>、简述民法在时间上的效力的规则</w:t>
      </w:r>
    </w:p>
    <w:p>
      <w:pPr>
        <w:rPr>
          <w:szCs w:val="21"/>
        </w:rPr>
      </w:pPr>
      <w:r>
        <w:rPr>
          <w:rFonts w:hint="eastAsia"/>
          <w:szCs w:val="21"/>
          <w:lang w:val="en-US" w:eastAsia="zh-CN"/>
        </w:rPr>
        <w:t>17</w:t>
      </w:r>
      <w:r>
        <w:rPr>
          <w:rFonts w:hint="eastAsia"/>
          <w:szCs w:val="21"/>
        </w:rPr>
        <w:t>、简述诺成性法律行为和实践性法律行为的概念和分类的意义。</w:t>
      </w:r>
    </w:p>
    <w:p>
      <w:pPr>
        <w:rPr>
          <w:szCs w:val="21"/>
        </w:rPr>
      </w:pPr>
      <w:r>
        <w:rPr>
          <w:rFonts w:hint="eastAsia"/>
          <w:szCs w:val="21"/>
          <w:lang w:val="en-US" w:eastAsia="zh-CN"/>
        </w:rPr>
        <w:t>18</w:t>
      </w:r>
      <w:r>
        <w:rPr>
          <w:rFonts w:hint="eastAsia"/>
          <w:szCs w:val="21"/>
        </w:rPr>
        <w:t>、民事法律行为应当具备的条件</w:t>
      </w:r>
    </w:p>
    <w:p>
      <w:pPr>
        <w:rPr>
          <w:szCs w:val="21"/>
        </w:rPr>
      </w:pPr>
      <w:r>
        <w:rPr>
          <w:rFonts w:hint="eastAsia"/>
          <w:szCs w:val="21"/>
          <w:lang w:val="en-US" w:eastAsia="zh-CN"/>
        </w:rPr>
        <w:t>19</w:t>
      </w:r>
      <w:r>
        <w:rPr>
          <w:rFonts w:hint="eastAsia"/>
          <w:szCs w:val="21"/>
        </w:rPr>
        <w:t>、辨析公民与自然人的概念及区别</w:t>
      </w:r>
    </w:p>
    <w:p>
      <w:pPr>
        <w:rPr>
          <w:rFonts w:hint="eastAsia"/>
          <w:szCs w:val="21"/>
        </w:rPr>
      </w:pPr>
      <w:r>
        <w:rPr>
          <w:rFonts w:hint="eastAsia"/>
          <w:szCs w:val="21"/>
          <w:lang w:val="en-US" w:eastAsia="zh-CN"/>
        </w:rPr>
        <w:t>20</w:t>
      </w:r>
      <w:r>
        <w:rPr>
          <w:rFonts w:hint="eastAsia"/>
          <w:szCs w:val="21"/>
        </w:rPr>
        <w:t>、意思表示与法律行为效力的关系</w:t>
      </w:r>
    </w:p>
    <w:p>
      <w:pPr>
        <w:rPr>
          <w:rFonts w:hint="eastAsia"/>
          <w:szCs w:val="21"/>
        </w:rPr>
      </w:pPr>
    </w:p>
    <w:p>
      <w:pPr>
        <w:rPr>
          <w:szCs w:val="21"/>
        </w:rPr>
      </w:pPr>
      <w:r>
        <w:rPr>
          <w:rFonts w:hint="eastAsia"/>
          <w:szCs w:val="21"/>
          <w:lang w:val="en-US" w:eastAsia="zh-CN"/>
        </w:rPr>
        <w:t>二、</w:t>
      </w:r>
      <w:r>
        <w:rPr>
          <w:rFonts w:hint="eastAsia"/>
          <w:szCs w:val="21"/>
        </w:rPr>
        <w:t>论述</w:t>
      </w:r>
    </w:p>
    <w:p>
      <w:pPr>
        <w:rPr>
          <w:szCs w:val="21"/>
        </w:rPr>
      </w:pPr>
      <w:r>
        <w:rPr>
          <w:rFonts w:hint="eastAsia"/>
          <w:szCs w:val="21"/>
          <w:lang w:val="en-US" w:eastAsia="zh-CN"/>
        </w:rPr>
        <w:t>1</w:t>
      </w:r>
      <w:r>
        <w:rPr>
          <w:rFonts w:hint="eastAsia"/>
          <w:szCs w:val="21"/>
        </w:rPr>
        <w:t>、试论合法性是否法律行为的要素</w:t>
      </w:r>
    </w:p>
    <w:p>
      <w:pPr>
        <w:rPr>
          <w:rFonts w:hint="eastAsia"/>
          <w:szCs w:val="21"/>
        </w:rPr>
      </w:pPr>
      <w:r>
        <w:rPr>
          <w:rFonts w:hint="eastAsia"/>
          <w:szCs w:val="21"/>
          <w:lang w:val="en-US" w:eastAsia="zh-CN"/>
        </w:rPr>
        <w:t>2</w:t>
      </w:r>
      <w:r>
        <w:rPr>
          <w:rFonts w:hint="eastAsia"/>
          <w:szCs w:val="21"/>
        </w:rPr>
        <w:t>、试论重大误解</w:t>
      </w:r>
    </w:p>
    <w:p>
      <w:pPr>
        <w:rPr>
          <w:szCs w:val="21"/>
        </w:rPr>
      </w:pPr>
      <w:r>
        <w:rPr>
          <w:rFonts w:hint="eastAsia"/>
          <w:szCs w:val="21"/>
          <w:lang w:val="en-US" w:eastAsia="zh-CN"/>
        </w:rPr>
        <w:t>3</w:t>
      </w:r>
      <w:r>
        <w:rPr>
          <w:rFonts w:hint="eastAsia"/>
          <w:szCs w:val="21"/>
        </w:rPr>
        <w:t>、资料：</w:t>
      </w:r>
    </w:p>
    <w:p>
      <w:pPr>
        <w:rPr>
          <w:szCs w:val="21"/>
        </w:rPr>
      </w:pPr>
      <w:r>
        <w:rPr>
          <w:rFonts w:hint="eastAsia"/>
          <w:szCs w:val="21"/>
        </w:rPr>
        <w:t>《民法通则》第12条规定，“（第1款）10周岁以上的未成年人是限制民事行为能力人，可以进行与他的年龄、智力相适应的民事活动；其他民事活动由他的法定代理人代理，或者征得他的法定代理人的同意。（第2款）不满10周岁的未成年人是无民事行为能力人，由他的法定代理人代理民事活动。”</w:t>
      </w:r>
    </w:p>
    <w:p>
      <w:pPr>
        <w:rPr>
          <w:szCs w:val="21"/>
        </w:rPr>
      </w:pPr>
      <w:r>
        <w:rPr>
          <w:rFonts w:hint="eastAsia"/>
          <w:szCs w:val="21"/>
        </w:rPr>
        <w:t>《民法通则》第13条规定，“（第1款）不能辨认自己行为的精神病人是无民事行为能力人，由他的法定代理人代理民事活动。（第2款）不能完全辨认自己行为的精神病人是限制民事行为能力人，可以进行与他的精神健康状况相适应的民事活动；其他民事活动由他的法定代理人代理，或者征得他的法定代理人的同意。”</w:t>
      </w:r>
    </w:p>
    <w:p>
      <w:pPr>
        <w:rPr>
          <w:szCs w:val="21"/>
        </w:rPr>
      </w:pPr>
      <w:r>
        <w:rPr>
          <w:rFonts w:hint="eastAsia"/>
          <w:szCs w:val="21"/>
        </w:rPr>
        <w:t>《民通意见》第6条规定，“无民事行为能力人、限制民事行为能力人接受奖励、赠与、报酬，他人不得以行为人无民事行为能力、限制民事行为能力为由，主张以上行为无效。”</w:t>
      </w:r>
    </w:p>
    <w:p>
      <w:pPr>
        <w:rPr>
          <w:szCs w:val="21"/>
        </w:rPr>
      </w:pPr>
      <w:r>
        <w:rPr>
          <w:rFonts w:hint="eastAsia"/>
          <w:szCs w:val="21"/>
        </w:rPr>
        <w:t>请结合所列《民法通则》条文，对最高人民法院《民通意见》第6条进行评论，内容至少应涉及以下问题（35分）：</w:t>
      </w:r>
    </w:p>
    <w:p>
      <w:pPr>
        <w:rPr>
          <w:szCs w:val="21"/>
        </w:rPr>
      </w:pPr>
      <w:r>
        <w:rPr>
          <w:rFonts w:hint="eastAsia"/>
          <w:szCs w:val="21"/>
        </w:rPr>
        <w:t>①《民通意见》和《民法通则》在法律渊源上关系如何？</w:t>
      </w:r>
    </w:p>
    <w:p>
      <w:pPr>
        <w:rPr>
          <w:rFonts w:hint="eastAsia"/>
          <w:szCs w:val="21"/>
        </w:rPr>
      </w:pPr>
      <w:r>
        <w:rPr>
          <w:rFonts w:hint="eastAsia"/>
          <w:szCs w:val="21"/>
        </w:rPr>
        <w:t>②设未成年人甲将某物交付于乙，是否属于《民法通则》第12条、第13条中“民事活动”一词所指？</w:t>
      </w:r>
    </w:p>
    <w:p>
      <w:pPr>
        <w:rPr>
          <w:rFonts w:hint="eastAsia"/>
          <w:szCs w:val="21"/>
        </w:rPr>
      </w:pPr>
      <w:bookmarkStart w:id="0" w:name="_GoBack"/>
      <w:bookmarkEnd w:id="0"/>
      <w:r>
        <w:rPr>
          <w:rFonts w:hint="eastAsia"/>
          <w:szCs w:val="21"/>
        </w:rPr>
        <w:t>③《民通意见》第6条与《民法通则》第12条、第13条的不一致之处何在？如何处理更符合民法基本理论？</w:t>
      </w:r>
    </w:p>
    <w:p>
      <w:pPr>
        <w:rPr>
          <w:szCs w:val="21"/>
        </w:rPr>
      </w:pPr>
      <w:r>
        <w:rPr>
          <w:rFonts w:hint="eastAsia"/>
          <w:szCs w:val="21"/>
          <w:lang w:val="en-US" w:eastAsia="zh-CN"/>
        </w:rPr>
        <w:t>4</w:t>
      </w:r>
      <w:r>
        <w:rPr>
          <w:rFonts w:hint="eastAsia"/>
          <w:szCs w:val="21"/>
        </w:rPr>
        <w:t>、试论意思自治原则及其在民法体系中的体现</w:t>
      </w:r>
    </w:p>
    <w:p>
      <w:pPr>
        <w:rPr>
          <w:rFonts w:hint="eastAsia"/>
          <w:szCs w:val="21"/>
        </w:rPr>
      </w:pPr>
      <w:r>
        <w:rPr>
          <w:rFonts w:hint="eastAsia"/>
          <w:szCs w:val="21"/>
          <w:lang w:val="en-US" w:eastAsia="zh-CN"/>
        </w:rPr>
        <w:t>5</w:t>
      </w:r>
      <w:r>
        <w:rPr>
          <w:rFonts w:hint="eastAsia"/>
          <w:szCs w:val="21"/>
        </w:rPr>
        <w:t>、试述表见代理和无权代理的关系</w:t>
      </w:r>
    </w:p>
    <w:p>
      <w:pPr>
        <w:rPr>
          <w:szCs w:val="21"/>
        </w:rPr>
      </w:pPr>
      <w:r>
        <w:rPr>
          <w:rFonts w:hint="eastAsia"/>
          <w:szCs w:val="21"/>
          <w:lang w:val="en-US" w:eastAsia="zh-CN"/>
        </w:rPr>
        <w:t>6</w:t>
      </w:r>
      <w:r>
        <w:rPr>
          <w:rFonts w:hint="eastAsia"/>
          <w:szCs w:val="21"/>
        </w:rPr>
        <w:t>、试论请求权及其在民法上的地位</w:t>
      </w:r>
    </w:p>
    <w:p>
      <w:pPr>
        <w:rPr>
          <w:rFonts w:hint="eastAsia"/>
          <w:szCs w:val="21"/>
        </w:rPr>
      </w:pPr>
      <w:r>
        <w:rPr>
          <w:rFonts w:hint="eastAsia"/>
          <w:szCs w:val="21"/>
          <w:lang w:val="en-US" w:eastAsia="zh-CN"/>
        </w:rPr>
        <w:t>7、</w:t>
      </w:r>
      <w:r>
        <w:rPr>
          <w:rFonts w:hint="eastAsia"/>
          <w:szCs w:val="21"/>
        </w:rPr>
        <w:t>试述诉讼时效中断的概念、应当具备的条件</w:t>
      </w:r>
    </w:p>
    <w:p>
      <w:pPr>
        <w:rPr>
          <w:rFonts w:hint="eastAsia"/>
          <w:szCs w:val="21"/>
        </w:rPr>
      </w:pPr>
      <w:r>
        <w:rPr>
          <w:rFonts w:hint="eastAsia"/>
          <w:szCs w:val="21"/>
          <w:lang w:val="en-US" w:eastAsia="zh-CN"/>
        </w:rPr>
        <w:t>8、</w:t>
      </w:r>
      <w:r>
        <w:rPr>
          <w:rFonts w:hint="eastAsia"/>
          <w:szCs w:val="21"/>
        </w:rPr>
        <w:t>试论民事责任与民事义务的联系与区别</w:t>
      </w:r>
    </w:p>
    <w:p>
      <w:pPr>
        <w:rPr>
          <w:rFonts w:hint="eastAsia" w:eastAsia="宋体"/>
          <w:szCs w:val="21"/>
          <w:lang w:val="en-US" w:eastAsia="zh-CN"/>
        </w:rPr>
      </w:pPr>
      <w:r>
        <w:rPr>
          <w:rFonts w:hint="eastAsia"/>
          <w:szCs w:val="21"/>
          <w:lang w:val="en-US" w:eastAsia="zh-CN"/>
        </w:rPr>
        <w:t>9、</w:t>
      </w:r>
      <w:r>
        <w:rPr>
          <w:rFonts w:hint="eastAsia"/>
          <w:szCs w:val="21"/>
        </w:rPr>
        <w:t>试述法人与自然人的权利能力和行为能力</w:t>
      </w:r>
    </w:p>
    <w:p>
      <w:pPr>
        <w:rPr>
          <w:rFonts w:hint="eastAsia"/>
          <w:szCs w:val="21"/>
        </w:rPr>
      </w:pPr>
      <w:r>
        <w:rPr>
          <w:rFonts w:hint="eastAsia"/>
          <w:szCs w:val="21"/>
          <w:lang w:val="en-US" w:eastAsia="zh-CN"/>
        </w:rPr>
        <w:t>10、</w:t>
      </w:r>
      <w:r>
        <w:rPr>
          <w:rFonts w:hint="eastAsia"/>
          <w:szCs w:val="21"/>
        </w:rPr>
        <w:t>试述合伙的定义、特征、内部关系和对合伙债务如何承担责任</w:t>
      </w:r>
    </w:p>
    <w:p>
      <w:pPr>
        <w:rPr>
          <w:szCs w:val="21"/>
        </w:rPr>
      </w:pPr>
    </w:p>
    <w:p>
      <w:pPr>
        <w:rPr>
          <w:szCs w:val="21"/>
        </w:rPr>
      </w:pPr>
      <w:r>
        <w:rPr>
          <w:rFonts w:hint="eastAsia"/>
          <w:szCs w:val="21"/>
        </w:rPr>
        <w:t>四、案例分析</w:t>
      </w:r>
    </w:p>
    <w:p>
      <w:pPr>
        <w:rPr>
          <w:szCs w:val="21"/>
        </w:rPr>
      </w:pPr>
      <w:r>
        <w:rPr>
          <w:rFonts w:hint="eastAsia"/>
          <w:szCs w:val="21"/>
        </w:rPr>
        <w:t>1、甲继承其祖传古董花瓶一个，误认为是赝品，遂以800元价格出售于乙。乙购得瓷花瓶后，即以1200元价格转卖于知情的丙。一年后，甲经回家探亲的叔叔谈起，方知该花瓶是真品，价值50万元。遂找到乙要求其返还该花瓶。为此，发生争议。甲诉至法院，要求撤销与乙之间的交易，并要求丙返还花瓶。问：</w:t>
      </w:r>
    </w:p>
    <w:p>
      <w:pPr>
        <w:rPr>
          <w:szCs w:val="21"/>
        </w:rPr>
      </w:pPr>
      <w:r>
        <w:rPr>
          <w:rFonts w:hint="eastAsia"/>
          <w:szCs w:val="21"/>
        </w:rPr>
        <w:t>（1）甲是否有权要求撤销与乙之间的交易？为什么？</w:t>
      </w:r>
    </w:p>
    <w:p>
      <w:pPr>
        <w:rPr>
          <w:szCs w:val="21"/>
        </w:rPr>
      </w:pPr>
      <w:r>
        <w:rPr>
          <w:rFonts w:hint="eastAsia"/>
          <w:szCs w:val="21"/>
        </w:rPr>
        <w:t>（2）甲是否有权要求丙返还花瓶？为什么？</w:t>
      </w:r>
    </w:p>
    <w:p>
      <w:pPr>
        <w:rPr>
          <w:rFonts w:ascii="楷体" w:hAnsi="楷体" w:eastAsia="楷体"/>
        </w:rPr>
      </w:pPr>
    </w:p>
    <w:p>
      <w:pPr>
        <w:rPr>
          <w:szCs w:val="21"/>
        </w:rPr>
      </w:pPr>
      <w:r>
        <w:rPr>
          <w:rFonts w:hint="eastAsia"/>
          <w:szCs w:val="21"/>
        </w:rPr>
        <w:t>2、甲委托同事乙在春节回家探亲期间买茶叶10斤，并交给乙5000元钱。乙受委托后回家探亲，适逢春节期间家乡不产茶叶，于是将情况告知甲。甲称可留下钱托人以后购买。乙临行前一晚逢好友丙来探望，乙将买茶叶之事相托，丙欣然应允，于是乙将5000元钱交给丙。问:</w:t>
      </w:r>
    </w:p>
    <w:p>
      <w:pPr>
        <w:rPr>
          <w:szCs w:val="21"/>
        </w:rPr>
      </w:pPr>
      <w:r>
        <w:rPr>
          <w:rFonts w:hint="eastAsia"/>
          <w:szCs w:val="21"/>
        </w:rPr>
        <w:t>（1）假设丙拿到钱后，回家路上遭到强盗抢劫，该5000元损失谁来承担？</w:t>
      </w:r>
    </w:p>
    <w:p>
      <w:pPr>
        <w:rPr>
          <w:szCs w:val="21"/>
        </w:rPr>
      </w:pPr>
      <w:r>
        <w:rPr>
          <w:rFonts w:hint="eastAsia"/>
          <w:szCs w:val="21"/>
        </w:rPr>
        <w:t>（2）假设丙拿到钱后即逃之夭夭，该5000元损失谁来承担？</w:t>
      </w:r>
    </w:p>
    <w:p>
      <w:pPr>
        <w:rPr>
          <w:szCs w:val="21"/>
        </w:rPr>
      </w:pPr>
      <w:r>
        <w:rPr>
          <w:rFonts w:hint="eastAsia"/>
          <w:szCs w:val="21"/>
        </w:rPr>
        <w:t>（3）假设丙此前从未见过茶叶为何物，故在买茶叶时遭人欺诈，买到10斤芝麻叶而非茶叶，该损失谁来承担？</w:t>
      </w:r>
    </w:p>
    <w:p>
      <w:pPr>
        <w:rPr>
          <w:rFonts w:ascii="楷体" w:hAnsi="楷体" w:eastAsia="楷体"/>
        </w:rPr>
      </w:pPr>
    </w:p>
    <w:p>
      <w:pPr>
        <w:rPr>
          <w:szCs w:val="21"/>
        </w:rPr>
      </w:pPr>
      <w:r>
        <w:rPr>
          <w:rFonts w:hint="eastAsia"/>
          <w:szCs w:val="21"/>
        </w:rPr>
        <w:t>3、河谷村村民郭强在山上砍柴时看到一头牛无人照看，四周寻找也没有发现主人，于是把牛牵回家饲养，同时等待牛的主人来认领。一年后仍没有人来认领，郭强因为儿子在县城里买了房催他搬过去同住，于是将牛在集市上以市场价格卖给了大和村的李灿。李灿买牛时不知道牛是郭强捡来的。几天后，牛的主人杨波找郭强认领牛。请根据该案情回答下列问题：</w:t>
      </w:r>
    </w:p>
    <w:p>
      <w:pPr>
        <w:rPr>
          <w:szCs w:val="21"/>
        </w:rPr>
      </w:pPr>
      <w:r>
        <w:rPr>
          <w:rFonts w:hint="eastAsia"/>
          <w:szCs w:val="21"/>
        </w:rPr>
        <w:t>（1）郭强和杨波之间构成什么民事法律关系？为什么？</w:t>
      </w:r>
    </w:p>
    <w:p>
      <w:pPr>
        <w:rPr>
          <w:szCs w:val="21"/>
        </w:rPr>
      </w:pPr>
      <w:r>
        <w:rPr>
          <w:rFonts w:hint="eastAsia"/>
          <w:szCs w:val="21"/>
        </w:rPr>
        <w:t>（2）如果郭强在饲养过程中，虽然采取了足够的防护措施，但牛仍然逃脱，郭强是否应对牛的逃脱承担责任？</w:t>
      </w:r>
    </w:p>
    <w:p>
      <w:pPr>
        <w:rPr>
          <w:szCs w:val="21"/>
        </w:rPr>
      </w:pPr>
      <w:r>
        <w:rPr>
          <w:rFonts w:hint="eastAsia"/>
          <w:szCs w:val="21"/>
        </w:rPr>
        <w:t>（3）如果郭强捡到牛后故意隐蔽，意欲占有，与杨波之间构成什么民事法律关系？</w:t>
      </w:r>
    </w:p>
    <w:p>
      <w:pPr>
        <w:rPr>
          <w:szCs w:val="21"/>
        </w:rPr>
      </w:pPr>
      <w:r>
        <w:rPr>
          <w:rFonts w:hint="eastAsia"/>
          <w:szCs w:val="21"/>
        </w:rPr>
        <w:t>（4）在第３题的情况下，如果杨波来要牛，郭强不给，双方构成什么民事法律关系？</w:t>
      </w:r>
    </w:p>
    <w:p>
      <w:pPr>
        <w:rPr>
          <w:szCs w:val="21"/>
        </w:rPr>
      </w:pPr>
      <w:r>
        <w:rPr>
          <w:rFonts w:hint="eastAsia"/>
          <w:szCs w:val="21"/>
        </w:rPr>
        <w:t>（5）本题中，李灿能否取得牛的所有权？为什么？</w:t>
      </w:r>
    </w:p>
    <w:p>
      <w:pPr>
        <w:rPr>
          <w:szCs w:val="21"/>
        </w:rPr>
      </w:pPr>
      <w:r>
        <w:rPr>
          <w:rFonts w:hint="eastAsia"/>
          <w:szCs w:val="21"/>
        </w:rPr>
        <w:t>（6）如果郭强卖牛时向李灿说明了牛是捡来的，但李灿仍然支付相当价款，杨波能否向李灿取回牛？为什么？</w:t>
      </w:r>
    </w:p>
    <w:p>
      <w:pPr>
        <w:rPr>
          <w:rFonts w:ascii="楷体" w:hAnsi="楷体" w:eastAsia="楷体"/>
        </w:rPr>
      </w:pPr>
      <w:r>
        <w:rPr>
          <w:rFonts w:hint="eastAsia"/>
          <w:szCs w:val="21"/>
        </w:rPr>
        <w:t xml:space="preserve"> </w:t>
      </w:r>
    </w:p>
    <w:p>
      <w:pPr>
        <w:rPr>
          <w:szCs w:val="21"/>
        </w:rPr>
      </w:pPr>
      <w:r>
        <w:rPr>
          <w:rFonts w:hint="eastAsia"/>
          <w:szCs w:val="21"/>
          <w:lang w:val="en-US" w:eastAsia="zh-CN"/>
        </w:rPr>
        <w:t>4</w:t>
      </w:r>
      <w:r>
        <w:rPr>
          <w:rFonts w:hint="eastAsia"/>
          <w:szCs w:val="21"/>
        </w:rPr>
        <w:t>、甲乘坐乙汽车运输公司的客车外出。汽车在正常行使途中，骑车人丙突然违章横穿马路，司机丁紧急刹车避让。没有撞到丙。但是，甲则由于紧急刹车摔倒造成头部重伤，被送医院治疗，花医疗费若干。</w:t>
      </w:r>
    </w:p>
    <w:p>
      <w:pPr>
        <w:rPr>
          <w:szCs w:val="21"/>
        </w:rPr>
      </w:pPr>
      <w:r>
        <w:rPr>
          <w:rFonts w:hint="eastAsia"/>
          <w:szCs w:val="21"/>
        </w:rPr>
        <w:t>问：</w:t>
      </w:r>
    </w:p>
    <w:p>
      <w:pPr>
        <w:rPr>
          <w:szCs w:val="21"/>
        </w:rPr>
      </w:pPr>
      <w:r>
        <w:rPr>
          <w:rFonts w:hint="eastAsia"/>
          <w:szCs w:val="21"/>
        </w:rPr>
        <w:t>（1）甲能否要求骑车人丙承担赔偿责任？为什么？</w:t>
      </w:r>
    </w:p>
    <w:p>
      <w:pPr>
        <w:rPr>
          <w:szCs w:val="21"/>
        </w:rPr>
      </w:pPr>
      <w:r>
        <w:rPr>
          <w:rFonts w:hint="eastAsia"/>
          <w:szCs w:val="21"/>
        </w:rPr>
        <w:t>（2）如果骑车人丙跑了，甲能否要求运输公司乙赔偿？理由何在？</w:t>
      </w:r>
    </w:p>
    <w:p>
      <w:pPr>
        <w:rPr>
          <w:rFonts w:hint="eastAsia"/>
          <w:szCs w:val="21"/>
        </w:rPr>
      </w:pPr>
      <w:r>
        <w:rPr>
          <w:rFonts w:hint="eastAsia"/>
          <w:szCs w:val="21"/>
        </w:rPr>
        <w:t>（3）如果运输公司提出，其与司机丁签订有承包合同，合同约定：由于运输过程中出现的赔偿责任均由丁承担。此项抗辩能否成立？为什么？</w:t>
      </w:r>
    </w:p>
    <w:p>
      <w:pPr>
        <w:rPr>
          <w:rFonts w:hint="eastAsia"/>
          <w:szCs w:val="21"/>
        </w:rPr>
      </w:pPr>
    </w:p>
    <w:p>
      <w:pPr>
        <w:rPr>
          <w:szCs w:val="21"/>
        </w:rPr>
      </w:pPr>
      <w:r>
        <w:rPr>
          <w:rFonts w:hint="eastAsia"/>
          <w:szCs w:val="21"/>
          <w:lang w:val="en-US" w:eastAsia="zh-CN"/>
        </w:rPr>
        <w:t>5</w:t>
      </w:r>
      <w:r>
        <w:rPr>
          <w:rFonts w:hint="eastAsia"/>
          <w:szCs w:val="21"/>
        </w:rPr>
        <w:t>、王某1992年9月9日在浙江某地乘渡轮时，由于渡轮遇险而失踪。渡轮公司按死亡处理，把死亡保险金给了王某的妻子陈某。陈也以为丈夫死了，把丈夫的婚前财产，包括4间瓦房，1头耕牛都交给了公婆，自己返回娘家。二年后在律师的指点下，陈某向法院提出将王某宣告死亡的申请。法院依法于1995年10月15日宣告王某死亡。陈某遂嫁他人，王某的财产被分给其父母和陈某，王的承包责任田也被村委会收回。</w:t>
      </w:r>
    </w:p>
    <w:p>
      <w:pPr>
        <w:rPr>
          <w:szCs w:val="21"/>
        </w:rPr>
      </w:pPr>
      <w:r>
        <w:rPr>
          <w:rFonts w:hint="eastAsia"/>
          <w:szCs w:val="21"/>
        </w:rPr>
        <w:t>1995年11月6日王某从外地回来，后来他遇险后被渔民救起，并在当地学技术，没有给家通信，这次学成回家见妻子与他人结婚，财产被分光，田地被收回。王某欲争取自己的权利。</w:t>
      </w:r>
    </w:p>
    <w:p>
      <w:pPr>
        <w:rPr>
          <w:szCs w:val="21"/>
        </w:rPr>
      </w:pPr>
      <w:r>
        <w:rPr>
          <w:rFonts w:hint="eastAsia"/>
          <w:szCs w:val="21"/>
        </w:rPr>
        <w:t>依民法通则的规定，王某的哪些权利能获得救济？</w:t>
      </w:r>
    </w:p>
    <w:p>
      <w:pPr>
        <w:rPr>
          <w:rFonts w:hint="eastAsia"/>
          <w:szCs w:val="21"/>
        </w:rPr>
      </w:pPr>
    </w:p>
    <w:p>
      <w:pPr>
        <w:rPr>
          <w:szCs w:val="21"/>
        </w:rPr>
      </w:pPr>
      <w:r>
        <w:rPr>
          <w:rFonts w:hint="eastAsia"/>
          <w:szCs w:val="21"/>
          <w:lang w:val="en-US" w:eastAsia="zh-CN"/>
        </w:rPr>
        <w:t>6</w:t>
      </w:r>
      <w:r>
        <w:rPr>
          <w:rFonts w:hint="eastAsia"/>
          <w:szCs w:val="21"/>
        </w:rPr>
        <w:t>、1992年3月10日，时代服装商行将盖有商行公章的介绍信和空白合同纸交给夏强，委托他代购服装。3月25日，夏强与八达贸易公司签订了一份购销合同，合同约定时代服装商行向八达贸易公司购买服装共14个品种，总价款8万元，4月中旬、5月中旬两次分批交货，由时代商行自提自运。4月15日，夏强从八达公司提取了第一批服装，价值4万元，但未付货款。由于服装花色、款式过时，未能销出，时代商行以夏强无代理权为由拒绝付款，并要求退货。八达公司遂将时代商行诉至人民法院。</w:t>
      </w:r>
    </w:p>
    <w:p>
      <w:pPr>
        <w:rPr>
          <w:rFonts w:ascii="楷体" w:hAnsi="楷体" w:eastAsia="楷体"/>
        </w:rPr>
      </w:pPr>
      <w:r>
        <w:rPr>
          <w:rFonts w:hint="eastAsia"/>
          <w:szCs w:val="21"/>
        </w:rPr>
        <w:t>问：夏强实施的代理行为是否合法有效？其法律后果应由谁承担？为什么？</w:t>
      </w:r>
    </w:p>
    <w:p>
      <w:pPr>
        <w:rPr>
          <w:rFonts w:hint="eastAsia"/>
          <w:szCs w:val="21"/>
        </w:rPr>
      </w:pPr>
    </w:p>
    <w:p>
      <w:pPr>
        <w:rPr>
          <w:szCs w:val="21"/>
        </w:rPr>
      </w:pPr>
      <w:r>
        <w:rPr>
          <w:rFonts w:hint="eastAsia"/>
          <w:szCs w:val="21"/>
          <w:lang w:val="en-US" w:eastAsia="zh-CN"/>
        </w:rPr>
        <w:t>7、</w:t>
      </w:r>
      <w:r>
        <w:rPr>
          <w:rFonts w:hint="eastAsia"/>
          <w:szCs w:val="21"/>
        </w:rPr>
        <w:t xml:space="preserve">《学校设立后发起人出走致学生转学要求退还收取的费用并赔偿损失案》 </w:t>
      </w:r>
    </w:p>
    <w:p>
      <w:pPr>
        <w:rPr>
          <w:szCs w:val="21"/>
        </w:rPr>
      </w:pPr>
      <w:r>
        <w:rPr>
          <w:rFonts w:hint="eastAsia"/>
          <w:szCs w:val="21"/>
        </w:rPr>
        <w:t>【案情简介】</w:t>
      </w:r>
    </w:p>
    <w:p>
      <w:pPr>
        <w:rPr>
          <w:szCs w:val="21"/>
        </w:rPr>
      </w:pPr>
      <w:r>
        <w:rPr>
          <w:rFonts w:hint="eastAsia"/>
          <w:szCs w:val="21"/>
        </w:rPr>
        <w:t>1998年5月，刘某某向被告某市教育委员会申请开办被告某私立中小学校，并向教委出具了某工行储蓄所关于刘某某本人存款80万元的证明以及办学应具备的有关材料。同年8月，学校成立并开始招生。袁某某等25名原告与被告学校签订了《教学服务协议书》，交纳了各种相关费用。原告子女自交费时起陆续进行该校就读。1999年3月，刘某某称无法继续办学，离校出走，学校工作完全停止，学生被迫转入其他学校就读。</w:t>
      </w:r>
    </w:p>
    <w:p>
      <w:pPr>
        <w:rPr>
          <w:szCs w:val="21"/>
        </w:rPr>
      </w:pPr>
      <w:r>
        <w:rPr>
          <w:rFonts w:hint="eastAsia"/>
          <w:szCs w:val="21"/>
        </w:rPr>
        <w:t>公安局证明刘某某的存款证明为虚假证明。袁某某等人诉至法院，要求学校、教委和工行赔偿其学费等损失。</w:t>
      </w:r>
    </w:p>
    <w:p>
      <w:pPr>
        <w:rPr>
          <w:szCs w:val="21"/>
        </w:rPr>
      </w:pPr>
      <w:r>
        <w:rPr>
          <w:rFonts w:hint="eastAsia"/>
          <w:szCs w:val="21"/>
        </w:rPr>
        <w:t>问题：</w:t>
      </w:r>
    </w:p>
    <w:p>
      <w:pPr>
        <w:rPr>
          <w:szCs w:val="21"/>
        </w:rPr>
      </w:pPr>
      <w:r>
        <w:rPr>
          <w:rFonts w:hint="eastAsia"/>
          <w:szCs w:val="21"/>
        </w:rPr>
        <w:t>（1）能否认定原告与被告某学校签订的协议书是双方当事人的真实意思表示？案涉合同是否违反法律的规定？具有不具有法律上的效力？能否得到法律的保护？</w:t>
      </w:r>
    </w:p>
    <w:p>
      <w:pPr>
        <w:rPr>
          <w:szCs w:val="21"/>
        </w:rPr>
      </w:pPr>
      <w:r>
        <w:rPr>
          <w:rFonts w:hint="eastAsia"/>
          <w:szCs w:val="21"/>
        </w:rPr>
        <w:t>（2）原告依约交纳了相关教学服务费用，而被告学校未完全履行教学服务义务，是否应承担违约责任？</w:t>
      </w:r>
    </w:p>
    <w:p>
      <w:pPr>
        <w:rPr>
          <w:szCs w:val="21"/>
        </w:rPr>
      </w:pPr>
      <w:r>
        <w:rPr>
          <w:rFonts w:hint="eastAsia"/>
          <w:szCs w:val="21"/>
        </w:rPr>
        <w:t>（3）被告工行为学校的发起人刘某某提供虚假的存款证明，致使刘某某持该证明申办私立学校成功，该证明起到了资金证明的作用，工行是否应在其出具的证明资金的数额范围内承担连带赔偿责任？</w:t>
      </w:r>
    </w:p>
    <w:p>
      <w:pPr>
        <w:rPr>
          <w:rFonts w:ascii="楷体" w:hAnsi="楷体" w:eastAsia="楷体"/>
        </w:rPr>
      </w:pPr>
      <w:r>
        <w:rPr>
          <w:rFonts w:hint="eastAsia"/>
          <w:szCs w:val="21"/>
        </w:rPr>
        <w:t>（4）教委作为社会力量办学的主管部门，在审查办学的过程中，未审查存款证明的真实性，是否应承担本案的连带责任？</w:t>
      </w:r>
    </w:p>
    <w:p>
      <w:pPr>
        <w:rPr>
          <w:rFonts w:hint="eastAsia" w:eastAsia="宋体"/>
          <w:szCs w:val="21"/>
          <w:lang w:val="en-US" w:eastAsia="zh-CN"/>
        </w:rPr>
      </w:pPr>
    </w:p>
    <w:p>
      <w:pPr>
        <w:rPr>
          <w:szCs w:val="21"/>
        </w:rPr>
      </w:pPr>
      <w:r>
        <w:rPr>
          <w:rFonts w:hint="eastAsia"/>
          <w:szCs w:val="21"/>
          <w:lang w:val="en-US" w:eastAsia="zh-CN"/>
        </w:rPr>
        <w:t>8、</w:t>
      </w:r>
      <w:r>
        <w:rPr>
          <w:rFonts w:hint="eastAsia"/>
          <w:szCs w:val="21"/>
        </w:rPr>
        <w:t>A向B租赁手提式电脑一台，C过生日邀请A参加，A因无任何礼物，遂把租赁的电脑作为生日礼物赠送给C。因该电脑漏电，将C致伤。后租赁期间届满，B要求A归还电脑，A谎称被C借用而无法归还。B遂向C要求返还，C坚称因是A赠与的礼物，不予归还。请问：</w:t>
      </w:r>
    </w:p>
    <w:p>
      <w:pPr>
        <w:rPr>
          <w:szCs w:val="21"/>
        </w:rPr>
      </w:pPr>
      <w:r>
        <w:rPr>
          <w:rFonts w:hint="eastAsia"/>
          <w:szCs w:val="21"/>
        </w:rPr>
        <w:t>（1）C是否应当归还B的电脑？为什么？</w:t>
      </w:r>
    </w:p>
    <w:p>
      <w:pPr>
        <w:rPr>
          <w:szCs w:val="21"/>
        </w:rPr>
      </w:pPr>
      <w:r>
        <w:rPr>
          <w:rFonts w:hint="eastAsia"/>
          <w:szCs w:val="21"/>
        </w:rPr>
        <w:t>（2）C的伤害应当由何人承担？为什么？</w:t>
      </w:r>
    </w:p>
    <w:p>
      <w:pPr>
        <w:rPr>
          <w:rFonts w:hint="eastAsia"/>
          <w:szCs w:val="21"/>
        </w:rPr>
      </w:pPr>
      <w:r>
        <w:rPr>
          <w:rFonts w:hint="eastAsia"/>
          <w:szCs w:val="21"/>
        </w:rPr>
        <w:t>（3）假如C又将电脑以合理价格卖给D，那么，ABC之间的法律关系如何？</w:t>
      </w:r>
    </w:p>
    <w:p>
      <w:pPr>
        <w:rPr>
          <w:rFonts w:hint="eastAsia"/>
          <w:szCs w:val="21"/>
        </w:rPr>
      </w:pPr>
    </w:p>
    <w:p>
      <w:pPr>
        <w:rPr>
          <w:szCs w:val="21"/>
        </w:rPr>
      </w:pPr>
      <w:r>
        <w:rPr>
          <w:rFonts w:hint="eastAsia"/>
          <w:szCs w:val="21"/>
          <w:lang w:val="en-US" w:eastAsia="zh-CN"/>
        </w:rPr>
        <w:t>9、</w:t>
      </w:r>
      <w:r>
        <w:rPr>
          <w:rFonts w:hint="eastAsia"/>
          <w:szCs w:val="21"/>
        </w:rPr>
        <w:t>A为一17岁少年，但其长的外表像20岁左右，比较成熟。一日，A到商店买一价值为8000元的摄像机，服务员没有任何迟疑就卖给他。之后，其父母向商店主张A因无行为能力而退还。另外，A被成年人B授权作为其代理人，与C进行合同谈判。请问：</w:t>
      </w:r>
    </w:p>
    <w:p>
      <w:pPr>
        <w:rPr>
          <w:szCs w:val="21"/>
        </w:rPr>
      </w:pPr>
      <w:r>
        <w:rPr>
          <w:rFonts w:hint="eastAsia"/>
          <w:szCs w:val="21"/>
        </w:rPr>
        <w:t>（1）A父母的主张能否成立？</w:t>
      </w:r>
    </w:p>
    <w:p>
      <w:pPr>
        <w:rPr>
          <w:szCs w:val="21"/>
        </w:rPr>
      </w:pPr>
      <w:r>
        <w:rPr>
          <w:rFonts w:hint="eastAsia"/>
          <w:szCs w:val="21"/>
        </w:rPr>
        <w:t>（2）A能否有资格作为B的代理人与C谈判？其谈判结果效力如何？</w:t>
      </w:r>
    </w:p>
    <w:p>
      <w:pPr>
        <w:rPr>
          <w:rFonts w:hint="eastAsia" w:eastAsia="宋体"/>
          <w:szCs w:val="21"/>
          <w:lang w:val="en-US" w:eastAsia="zh-CN"/>
        </w:rPr>
      </w:pPr>
    </w:p>
    <w:p>
      <w:pPr>
        <w:rPr>
          <w:szCs w:val="21"/>
        </w:rPr>
      </w:pPr>
      <w:r>
        <w:rPr>
          <w:rFonts w:hint="eastAsia"/>
          <w:szCs w:val="21"/>
          <w:lang w:val="en-US" w:eastAsia="zh-CN"/>
        </w:rPr>
        <w:t>10、</w:t>
      </w:r>
      <w:r>
        <w:rPr>
          <w:rFonts w:hint="eastAsia"/>
          <w:szCs w:val="21"/>
        </w:rPr>
        <w:t>被告高雅光原系待业青年，1998年4月，被告与其他四位待业青年一起成立了一个油漆队，取名“便民油漆队”。五人各人出资3000元，作为油漆队的经费，买了一些必要的工具。经区工商局批准后开始营业，通过油漆工尚书文和某化工厂厂长的私人关系，承揽了该化工厂油漆管道的工作。该化工厂预先支付给油漆队10000元。在工作中，高雅光不慎将烟头扔到一对麻袋中，引起火灾，给化工厂造成直接损失12000元。化工厂以便民油漆队为被告诉至人民法院，要求赔偿。人民法院经审查认为，“便民油漆队”不符合当事人条件，应予更换。法院通知符合被告条件的高雅光参加诉讼。经法院审理，调解无效，判决被告高雅光赔偿原告的经济损失12000元。</w:t>
      </w:r>
    </w:p>
    <w:p>
      <w:pPr>
        <w:rPr>
          <w:szCs w:val="21"/>
        </w:rPr>
      </w:pPr>
      <w:r>
        <w:rPr>
          <w:rFonts w:hint="eastAsia"/>
          <w:szCs w:val="21"/>
        </w:rPr>
        <w:t>问：法院队本案的处理是否正确？为什么？</w:t>
      </w:r>
    </w:p>
    <w:p>
      <w:pPr>
        <w:rPr>
          <w:szCs w:val="21"/>
        </w:rPr>
      </w:pPr>
    </w:p>
    <w:p>
      <w:pPr>
        <w:rPr>
          <w:rFonts w:ascii="楷体" w:hAnsi="楷体" w:eastAsia="楷体"/>
        </w:rPr>
      </w:pPr>
    </w:p>
    <w:p>
      <w:pPr>
        <w:rPr>
          <w:rFonts w:ascii="楷体" w:hAnsi="楷体" w:eastAsia="楷体"/>
        </w:rPr>
      </w:pPr>
    </w:p>
    <w:p>
      <w:pPr>
        <w:rPr>
          <w:szCs w:val="21"/>
        </w:rPr>
      </w:pPr>
    </w:p>
    <w:p>
      <w:pPr>
        <w:rPr>
          <w:szCs w:val="21"/>
        </w:rPr>
      </w:pPr>
    </w:p>
    <w:p>
      <w:pPr>
        <w:rPr>
          <w:rFonts w:ascii="楷体" w:hAnsi="楷体" w:eastAsia="楷体"/>
        </w:rPr>
      </w:pPr>
    </w:p>
    <w:p>
      <w:pPr>
        <w:rPr>
          <w:rFonts w:ascii="宋体" w:hAnsi="宋体"/>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8240;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tbuXfQAAAA&#10;AgEAAA8AAAAAAAAAAQAgAAAAIgAAAGRycy9kb3ducmV2LnhtbFBLAQIUABQAAAAIAIdO4kCkApKd&#10;7AEAALMDAAAOAAAAAAAAAAEAIAAAAB8BAABkcnMvZTJvRG9jLnhtbFBLBQYAAAAABgAGAFkBAAB9&#10;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ED9"/>
    <w:rsid w:val="00063CCD"/>
    <w:rsid w:val="00082EC6"/>
    <w:rsid w:val="000A3290"/>
    <w:rsid w:val="00225D11"/>
    <w:rsid w:val="002E1594"/>
    <w:rsid w:val="002F2F21"/>
    <w:rsid w:val="003B4ED9"/>
    <w:rsid w:val="00485E5B"/>
    <w:rsid w:val="0060309B"/>
    <w:rsid w:val="00700119"/>
    <w:rsid w:val="00703883"/>
    <w:rsid w:val="00840AD1"/>
    <w:rsid w:val="00964B86"/>
    <w:rsid w:val="00A41731"/>
    <w:rsid w:val="00AF3039"/>
    <w:rsid w:val="00CA0AEF"/>
    <w:rsid w:val="00D8014E"/>
    <w:rsid w:val="00E137B4"/>
    <w:rsid w:val="00F74007"/>
    <w:rsid w:val="085C623D"/>
    <w:rsid w:val="224B5CCF"/>
    <w:rsid w:val="286533D6"/>
    <w:rsid w:val="334A67D0"/>
    <w:rsid w:val="49973A49"/>
    <w:rsid w:val="4D830B3C"/>
    <w:rsid w:val="4FC357E8"/>
    <w:rsid w:val="588562C6"/>
    <w:rsid w:val="5FE1785D"/>
    <w:rsid w:val="6A2007AB"/>
    <w:rsid w:val="6FE74DA4"/>
    <w:rsid w:val="72E84658"/>
    <w:rsid w:val="77590A53"/>
    <w:rsid w:val="7C6A62AD"/>
    <w:rsid w:val="7FC32B2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unhideWhenUsed/>
    <w:uiPriority w:val="0"/>
    <w:pPr>
      <w:tabs>
        <w:tab w:val="center" w:pos="4153"/>
        <w:tab w:val="right" w:pos="8306"/>
      </w:tabs>
      <w:snapToGrid w:val="0"/>
      <w:jc w:val="left"/>
    </w:pPr>
    <w:rPr>
      <w:sz w:val="18"/>
    </w:r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1381</Words>
  <Characters>7878</Characters>
  <Lines>65</Lines>
  <Paragraphs>18</Paragraphs>
  <ScaleCrop>false</ScaleCrop>
  <LinksUpToDate>false</LinksUpToDate>
  <CharactersWithSpaces>9241</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2015-10-27T02:12:00Z</dcterms:created>
  <dc:creator>xwb</dc:creator>
  <cp:lastModifiedBy>fdxwb</cp:lastModifiedBy>
  <dcterms:modified xsi:type="dcterms:W3CDTF">2016-04-21T07:49:23Z</dcterms:modified>
  <dc:title>民法总论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