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Cs w:val="21"/>
        </w:rPr>
      </w:pPr>
      <w:r>
        <w:rPr>
          <w:rFonts w:hint="eastAsia" w:ascii="仿宋" w:hAnsi="仿宋" w:eastAsia="仿宋"/>
          <w:b/>
          <w:szCs w:val="21"/>
        </w:rPr>
        <w:t>思想政治理论试题</w:t>
      </w:r>
    </w:p>
    <w:p>
      <w:pPr>
        <w:rPr>
          <w:rFonts w:ascii="仿宋" w:hAnsi="仿宋" w:eastAsia="仿宋"/>
          <w:szCs w:val="21"/>
        </w:rPr>
      </w:pPr>
      <w:r>
        <w:rPr>
          <w:rFonts w:hint="eastAsia" w:ascii="仿宋" w:hAnsi="仿宋" w:eastAsia="仿宋"/>
          <w:szCs w:val="21"/>
          <w:lang w:val="en-US" w:eastAsia="zh-CN"/>
        </w:rPr>
        <w:t>一</w:t>
      </w:r>
      <w:r>
        <w:rPr>
          <w:rFonts w:ascii="仿宋" w:hAnsi="仿宋" w:eastAsia="仿宋"/>
          <w:szCs w:val="21"/>
        </w:rPr>
        <w:t>、简答</w:t>
      </w:r>
    </w:p>
    <w:p>
      <w:pPr>
        <w:rPr>
          <w:rFonts w:ascii="仿宋" w:hAnsi="仿宋" w:eastAsia="仿宋"/>
          <w:szCs w:val="21"/>
        </w:rPr>
      </w:pPr>
      <w:r>
        <w:rPr>
          <w:rFonts w:hint="eastAsia" w:ascii="仿宋" w:hAnsi="仿宋" w:eastAsia="仿宋"/>
          <w:szCs w:val="21"/>
        </w:rPr>
        <w:t>1、简述量变和质变的定义及其基本形式。</w:t>
      </w:r>
    </w:p>
    <w:p>
      <w:pPr>
        <w:rPr>
          <w:rFonts w:ascii="仿宋" w:hAnsi="仿宋" w:eastAsia="仿宋"/>
          <w:szCs w:val="21"/>
        </w:rPr>
      </w:pPr>
      <w:r>
        <w:rPr>
          <w:rFonts w:hint="eastAsia" w:ascii="仿宋" w:hAnsi="仿宋" w:eastAsia="仿宋"/>
          <w:szCs w:val="21"/>
          <w:lang w:val="en-US" w:eastAsia="zh-CN"/>
        </w:rPr>
        <w:t>2</w:t>
      </w:r>
      <w:r>
        <w:rPr>
          <w:rFonts w:hint="eastAsia" w:ascii="仿宋" w:hAnsi="仿宋" w:eastAsia="仿宋"/>
          <w:szCs w:val="21"/>
        </w:rPr>
        <w:t>、社会基本矛盾的内容及其意义。</w:t>
      </w:r>
    </w:p>
    <w:p>
      <w:pPr>
        <w:rPr>
          <w:rFonts w:ascii="仿宋" w:hAnsi="仿宋" w:eastAsia="仿宋"/>
          <w:szCs w:val="21"/>
        </w:rPr>
      </w:pPr>
      <w:r>
        <w:rPr>
          <w:rFonts w:hint="eastAsia" w:ascii="仿宋" w:hAnsi="仿宋" w:eastAsia="仿宋"/>
          <w:szCs w:val="21"/>
          <w:lang w:val="en-US" w:eastAsia="zh-CN"/>
        </w:rPr>
        <w:t>3</w:t>
      </w:r>
      <w:r>
        <w:rPr>
          <w:rFonts w:hint="eastAsia" w:ascii="仿宋" w:hAnsi="仿宋" w:eastAsia="仿宋"/>
          <w:szCs w:val="21"/>
        </w:rPr>
        <w:t>、辩证法的本质与核心及其理由。</w:t>
      </w:r>
    </w:p>
    <w:p>
      <w:pPr>
        <w:rPr>
          <w:rFonts w:ascii="仿宋" w:hAnsi="仿宋" w:eastAsia="仿宋"/>
          <w:szCs w:val="21"/>
        </w:rPr>
      </w:pPr>
      <w:r>
        <w:rPr>
          <w:rFonts w:hint="eastAsia" w:ascii="仿宋" w:hAnsi="仿宋" w:eastAsia="仿宋"/>
          <w:szCs w:val="21"/>
          <w:lang w:val="en-US" w:eastAsia="zh-CN"/>
        </w:rPr>
        <w:t>4</w:t>
      </w:r>
      <w:r>
        <w:rPr>
          <w:rFonts w:hint="eastAsia" w:ascii="仿宋" w:hAnsi="仿宋" w:eastAsia="仿宋"/>
          <w:szCs w:val="21"/>
        </w:rPr>
        <w:t>、简述矛盾学说的精髓及意义。</w:t>
      </w:r>
    </w:p>
    <w:p>
      <w:pPr>
        <w:rPr>
          <w:rFonts w:ascii="仿宋" w:hAnsi="仿宋" w:eastAsia="仿宋"/>
          <w:szCs w:val="21"/>
        </w:rPr>
      </w:pPr>
      <w:r>
        <w:rPr>
          <w:rFonts w:hint="eastAsia" w:ascii="仿宋" w:hAnsi="仿宋" w:eastAsia="仿宋"/>
          <w:szCs w:val="21"/>
        </w:rPr>
        <w:t>5、简述社会主义初级阶段理论的内容及意义。</w:t>
      </w:r>
    </w:p>
    <w:p>
      <w:pPr>
        <w:rPr>
          <w:rFonts w:ascii="仿宋" w:hAnsi="仿宋" w:eastAsia="仿宋"/>
          <w:szCs w:val="21"/>
        </w:rPr>
      </w:pPr>
      <w:r>
        <w:rPr>
          <w:rFonts w:hint="eastAsia" w:ascii="仿宋" w:hAnsi="仿宋" w:eastAsia="仿宋"/>
          <w:szCs w:val="21"/>
          <w:lang w:val="en-US" w:eastAsia="zh-CN"/>
        </w:rPr>
        <w:t>6</w:t>
      </w:r>
      <w:r>
        <w:rPr>
          <w:rFonts w:hint="eastAsia" w:ascii="仿宋" w:hAnsi="仿宋" w:eastAsia="仿宋"/>
          <w:szCs w:val="21"/>
        </w:rPr>
        <w:t>、简述可能性的复杂性</w:t>
      </w:r>
    </w:p>
    <w:p>
      <w:pPr>
        <w:rPr>
          <w:rFonts w:hint="eastAsia" w:ascii="仿宋" w:hAnsi="仿宋" w:eastAsia="仿宋"/>
          <w:szCs w:val="21"/>
        </w:rPr>
      </w:pPr>
      <w:r>
        <w:rPr>
          <w:rFonts w:hint="eastAsia" w:ascii="仿宋" w:hAnsi="仿宋" w:eastAsia="仿宋"/>
          <w:szCs w:val="21"/>
          <w:lang w:val="en-US" w:eastAsia="zh-CN"/>
        </w:rPr>
        <w:t>7</w:t>
      </w:r>
      <w:r>
        <w:rPr>
          <w:rFonts w:hint="eastAsia" w:ascii="仿宋" w:hAnsi="仿宋" w:eastAsia="仿宋"/>
          <w:szCs w:val="21"/>
        </w:rPr>
        <w:t>、什么是形而上学的否定观？</w:t>
      </w:r>
    </w:p>
    <w:p>
      <w:pPr>
        <w:rPr>
          <w:rFonts w:hint="eastAsia" w:ascii="仿宋" w:hAnsi="仿宋" w:eastAsia="仿宋"/>
          <w:szCs w:val="21"/>
        </w:rPr>
      </w:pPr>
      <w:r>
        <w:rPr>
          <w:rFonts w:hint="eastAsia" w:ascii="仿宋" w:hAnsi="仿宋" w:eastAsia="仿宋"/>
          <w:szCs w:val="21"/>
          <w:lang w:val="en-US" w:eastAsia="zh-CN"/>
        </w:rPr>
        <w:t>8、</w:t>
      </w:r>
      <w:r>
        <w:rPr>
          <w:rFonts w:hint="eastAsia" w:ascii="仿宋" w:hAnsi="仿宋" w:eastAsia="仿宋"/>
          <w:szCs w:val="21"/>
        </w:rPr>
        <w:t>简述实践是认识发展的动力。</w:t>
      </w:r>
    </w:p>
    <w:p>
      <w:pPr>
        <w:rPr>
          <w:rFonts w:ascii="仿宋" w:hAnsi="仿宋" w:eastAsia="仿宋"/>
          <w:szCs w:val="21"/>
        </w:rPr>
      </w:pPr>
      <w:r>
        <w:rPr>
          <w:rFonts w:hint="eastAsia" w:ascii="仿宋" w:hAnsi="仿宋" w:eastAsia="仿宋"/>
          <w:szCs w:val="21"/>
          <w:lang w:val="en-US" w:eastAsia="zh-CN"/>
        </w:rPr>
        <w:t>9、</w:t>
      </w:r>
      <w:r>
        <w:rPr>
          <w:rFonts w:hint="eastAsia" w:ascii="仿宋" w:hAnsi="仿宋" w:eastAsia="仿宋"/>
          <w:szCs w:val="21"/>
        </w:rPr>
        <w:t>简述劳动力成为商品的基本条件及其意义。</w:t>
      </w:r>
    </w:p>
    <w:p>
      <w:pPr>
        <w:rPr>
          <w:rFonts w:hint="eastAsia" w:ascii="仿宋" w:hAnsi="仿宋" w:eastAsia="仿宋"/>
          <w:szCs w:val="21"/>
        </w:rPr>
      </w:pPr>
      <w:r>
        <w:rPr>
          <w:rFonts w:hint="eastAsia" w:ascii="仿宋" w:hAnsi="仿宋" w:eastAsia="仿宋"/>
          <w:szCs w:val="21"/>
          <w:lang w:val="en-US" w:eastAsia="zh-CN"/>
        </w:rPr>
        <w:t>10</w:t>
      </w:r>
      <w:r>
        <w:rPr>
          <w:rFonts w:hint="eastAsia" w:ascii="仿宋" w:hAnsi="仿宋" w:eastAsia="仿宋"/>
          <w:szCs w:val="21"/>
        </w:rPr>
        <w:t>、简述生产方式是社会发展决定力量的原因。</w:t>
      </w:r>
    </w:p>
    <w:p>
      <w:pPr>
        <w:rPr>
          <w:rFonts w:ascii="仿宋" w:hAnsi="仿宋" w:eastAsia="仿宋"/>
          <w:szCs w:val="21"/>
        </w:rPr>
      </w:pPr>
      <w:r>
        <w:rPr>
          <w:rFonts w:hint="eastAsia" w:ascii="仿宋" w:hAnsi="仿宋" w:eastAsia="仿宋"/>
          <w:szCs w:val="21"/>
          <w:lang w:val="en-US" w:eastAsia="zh-CN"/>
        </w:rPr>
        <w:t>11、</w:t>
      </w:r>
      <w:r>
        <w:rPr>
          <w:rFonts w:hint="eastAsia" w:ascii="仿宋" w:hAnsi="仿宋" w:eastAsia="仿宋"/>
          <w:szCs w:val="21"/>
        </w:rPr>
        <w:t>简述剩余价值学说的基本内容及意义。</w:t>
      </w:r>
    </w:p>
    <w:p>
      <w:pPr>
        <w:rPr>
          <w:rFonts w:ascii="仿宋" w:hAnsi="仿宋" w:eastAsia="仿宋"/>
          <w:szCs w:val="21"/>
        </w:rPr>
      </w:pPr>
      <w:r>
        <w:rPr>
          <w:rFonts w:hint="eastAsia" w:ascii="仿宋" w:hAnsi="仿宋" w:eastAsia="仿宋"/>
          <w:szCs w:val="21"/>
          <w:lang w:val="en-US" w:eastAsia="zh-CN"/>
        </w:rPr>
        <w:t>12</w:t>
      </w:r>
      <w:r>
        <w:rPr>
          <w:rFonts w:hint="eastAsia" w:ascii="仿宋" w:hAnsi="仿宋" w:eastAsia="仿宋"/>
          <w:szCs w:val="21"/>
        </w:rPr>
        <w:t>、简述辩证否定观的内容</w:t>
      </w:r>
      <w:r>
        <w:rPr>
          <w:rFonts w:hint="eastAsia" w:ascii="仿宋" w:hAnsi="仿宋" w:eastAsia="仿宋"/>
          <w:szCs w:val="21"/>
          <w:lang w:val="en-US" w:eastAsia="zh-CN"/>
        </w:rPr>
        <w:t>及意义</w:t>
      </w:r>
      <w:r>
        <w:rPr>
          <w:rFonts w:hint="eastAsia" w:ascii="仿宋" w:hAnsi="仿宋" w:eastAsia="仿宋"/>
          <w:szCs w:val="21"/>
        </w:rPr>
        <w:t>。</w:t>
      </w:r>
    </w:p>
    <w:p>
      <w:pPr>
        <w:rPr>
          <w:rFonts w:ascii="仿宋" w:hAnsi="仿宋" w:eastAsia="仿宋"/>
          <w:szCs w:val="21"/>
        </w:rPr>
      </w:pPr>
      <w:r>
        <w:rPr>
          <w:rFonts w:hint="eastAsia" w:ascii="仿宋" w:hAnsi="仿宋" w:eastAsia="仿宋"/>
          <w:szCs w:val="21"/>
          <w:lang w:val="en-US" w:eastAsia="zh-CN"/>
        </w:rPr>
        <w:t>13</w:t>
      </w:r>
      <w:r>
        <w:rPr>
          <w:rFonts w:hint="eastAsia" w:ascii="仿宋" w:hAnsi="仿宋" w:eastAsia="仿宋"/>
          <w:szCs w:val="21"/>
        </w:rPr>
        <w:t>、简述中国特色社会主义理论体系的主要内容。</w:t>
      </w:r>
      <w:r>
        <w:rPr>
          <w:rFonts w:hint="eastAsia" w:ascii="仿宋" w:hAnsi="仿宋" w:eastAsia="仿宋"/>
          <w:szCs w:val="21"/>
          <w:lang w:val="en-US" w:eastAsia="zh-CN"/>
        </w:rPr>
        <w:t xml:space="preserve"> </w:t>
      </w:r>
    </w:p>
    <w:p>
      <w:pPr>
        <w:rPr>
          <w:rFonts w:hint="eastAsia" w:ascii="仿宋" w:hAnsi="仿宋" w:eastAsia="仿宋"/>
          <w:szCs w:val="21"/>
          <w:lang w:eastAsia="zh-CN"/>
        </w:rPr>
      </w:pPr>
      <w:r>
        <w:rPr>
          <w:rFonts w:hint="eastAsia" w:ascii="仿宋" w:hAnsi="仿宋" w:eastAsia="仿宋"/>
          <w:szCs w:val="21"/>
          <w:lang w:val="en-US" w:eastAsia="zh-CN"/>
        </w:rPr>
        <w:t>14</w:t>
      </w:r>
      <w:r>
        <w:rPr>
          <w:rFonts w:hint="eastAsia" w:ascii="仿宋" w:hAnsi="仿宋" w:eastAsia="仿宋"/>
          <w:szCs w:val="21"/>
        </w:rPr>
        <w:t>、如何理解人类社会的物质性？</w:t>
      </w:r>
      <w:r>
        <w:rPr>
          <w:rFonts w:hint="eastAsia" w:ascii="仿宋" w:hAnsi="仿宋" w:eastAsia="仿宋"/>
          <w:szCs w:val="21"/>
          <w:lang w:val="en-US" w:eastAsia="zh-CN"/>
        </w:rPr>
        <w:t xml:space="preserve"> </w:t>
      </w:r>
    </w:p>
    <w:p>
      <w:pPr>
        <w:rPr>
          <w:rFonts w:ascii="仿宋" w:hAnsi="仿宋" w:eastAsia="仿宋"/>
          <w:szCs w:val="21"/>
        </w:rPr>
      </w:pPr>
      <w:r>
        <w:rPr>
          <w:rFonts w:hint="eastAsia" w:ascii="仿宋" w:hAnsi="仿宋" w:eastAsia="仿宋"/>
          <w:szCs w:val="21"/>
          <w:lang w:val="en-US" w:eastAsia="zh-CN"/>
        </w:rPr>
        <w:t>15</w:t>
      </w:r>
      <w:r>
        <w:rPr>
          <w:rFonts w:hint="eastAsia" w:ascii="仿宋" w:hAnsi="仿宋" w:eastAsia="仿宋"/>
          <w:szCs w:val="21"/>
        </w:rPr>
        <w:t>、怎样理解物质与意识辩证关系原理及其意义？</w:t>
      </w:r>
    </w:p>
    <w:p>
      <w:pPr>
        <w:rPr>
          <w:rFonts w:hint="eastAsia" w:ascii="仿宋" w:hAnsi="仿宋" w:eastAsia="仿宋"/>
          <w:szCs w:val="21"/>
          <w:lang w:val="en-US" w:eastAsia="zh-CN"/>
        </w:rPr>
      </w:pPr>
      <w:r>
        <w:rPr>
          <w:rFonts w:hint="eastAsia" w:ascii="仿宋" w:hAnsi="仿宋" w:eastAsia="仿宋"/>
          <w:szCs w:val="21"/>
          <w:lang w:val="en-US" w:eastAsia="zh-CN"/>
        </w:rPr>
        <w:t>16</w:t>
      </w:r>
      <w:r>
        <w:rPr>
          <w:rFonts w:hint="eastAsia" w:ascii="仿宋" w:hAnsi="仿宋" w:eastAsia="仿宋"/>
          <w:szCs w:val="21"/>
        </w:rPr>
        <w:t>、为什么说</w:t>
      </w:r>
      <w:r>
        <w:rPr>
          <w:rFonts w:hint="eastAsia" w:ascii="仿宋" w:hAnsi="仿宋" w:eastAsia="仿宋"/>
          <w:szCs w:val="21"/>
          <w:lang w:val="en-US" w:eastAsia="zh-CN"/>
        </w:rPr>
        <w:t xml:space="preserve">人类是历史的创造者？ </w:t>
      </w:r>
    </w:p>
    <w:p>
      <w:pPr>
        <w:rPr>
          <w:rFonts w:ascii="仿宋" w:hAnsi="仿宋" w:eastAsia="仿宋"/>
          <w:szCs w:val="21"/>
        </w:rPr>
      </w:pPr>
      <w:bookmarkStart w:id="0" w:name="_GoBack"/>
      <w:bookmarkEnd w:id="0"/>
      <w:r>
        <w:rPr>
          <w:rFonts w:hint="eastAsia" w:ascii="仿宋" w:hAnsi="仿宋" w:eastAsia="仿宋"/>
          <w:szCs w:val="21"/>
          <w:lang w:val="en-US" w:eastAsia="zh-CN"/>
        </w:rPr>
        <w:t>17</w:t>
      </w:r>
      <w:r>
        <w:rPr>
          <w:rFonts w:hint="eastAsia" w:ascii="仿宋" w:hAnsi="仿宋" w:eastAsia="仿宋"/>
          <w:szCs w:val="21"/>
        </w:rPr>
        <w:t>、怎样理解唯物史观？其意义如何？</w:t>
      </w:r>
    </w:p>
    <w:p>
      <w:pPr>
        <w:rPr>
          <w:rFonts w:ascii="仿宋" w:hAnsi="仿宋" w:eastAsia="仿宋"/>
          <w:szCs w:val="21"/>
        </w:rPr>
      </w:pPr>
      <w:r>
        <w:rPr>
          <w:rFonts w:hint="eastAsia" w:ascii="仿宋" w:hAnsi="仿宋" w:eastAsia="仿宋"/>
          <w:szCs w:val="21"/>
          <w:lang w:val="en-US" w:eastAsia="zh-CN"/>
        </w:rPr>
        <w:t>18</w:t>
      </w:r>
      <w:r>
        <w:rPr>
          <w:rFonts w:hint="eastAsia" w:ascii="仿宋" w:hAnsi="仿宋" w:eastAsia="仿宋"/>
          <w:szCs w:val="21"/>
        </w:rPr>
        <w:t>、简述事物发展的根本原因、基本形式和基本道路。</w:t>
      </w:r>
    </w:p>
    <w:p>
      <w:pPr>
        <w:rPr>
          <w:rFonts w:ascii="仿宋" w:hAnsi="仿宋" w:eastAsia="仿宋"/>
          <w:szCs w:val="21"/>
        </w:rPr>
      </w:pPr>
      <w:r>
        <w:rPr>
          <w:rFonts w:hint="eastAsia" w:ascii="仿宋" w:hAnsi="仿宋" w:eastAsia="仿宋"/>
          <w:szCs w:val="21"/>
          <w:lang w:val="en-US" w:eastAsia="zh-CN"/>
        </w:rPr>
        <w:t>19</w:t>
      </w:r>
      <w:r>
        <w:rPr>
          <w:rFonts w:hint="eastAsia" w:ascii="仿宋" w:hAnsi="仿宋" w:eastAsia="仿宋"/>
          <w:szCs w:val="21"/>
        </w:rPr>
        <w:t>、什么是辩证唯物主义认识论之首要的和基本的观点？为什么？</w:t>
      </w:r>
    </w:p>
    <w:p>
      <w:pPr>
        <w:rPr>
          <w:rFonts w:ascii="仿宋" w:hAnsi="仿宋" w:eastAsia="仿宋"/>
          <w:szCs w:val="21"/>
        </w:rPr>
      </w:pPr>
      <w:r>
        <w:rPr>
          <w:rFonts w:hint="eastAsia" w:ascii="仿宋" w:hAnsi="仿宋" w:eastAsia="仿宋"/>
          <w:szCs w:val="21"/>
          <w:lang w:val="en-US" w:eastAsia="zh-CN"/>
        </w:rPr>
        <w:t>20</w:t>
      </w:r>
      <w:r>
        <w:rPr>
          <w:rFonts w:hint="eastAsia" w:ascii="仿宋" w:hAnsi="仿宋" w:eastAsia="仿宋"/>
          <w:szCs w:val="21"/>
        </w:rPr>
        <w:t>、简析科学社会主义与空想社会主义的主要区别。</w:t>
      </w:r>
      <w:r>
        <w:rPr>
          <w:rFonts w:hint="eastAsia" w:ascii="仿宋" w:hAnsi="仿宋" w:eastAsia="仿宋"/>
          <w:szCs w:val="21"/>
          <w:lang w:val="en-US" w:eastAsia="zh-CN"/>
        </w:rPr>
        <w:t xml:space="preserve"> </w:t>
      </w:r>
    </w:p>
    <w:p>
      <w:pPr>
        <w:rPr>
          <w:rFonts w:hint="eastAsia" w:ascii="仿宋" w:hAnsi="仿宋" w:eastAsia="仿宋"/>
          <w:szCs w:val="21"/>
          <w:lang w:val="en-US" w:eastAsia="zh-CN"/>
        </w:rPr>
      </w:pPr>
      <w:r>
        <w:rPr>
          <w:rFonts w:hint="eastAsia" w:ascii="仿宋" w:hAnsi="仿宋" w:eastAsia="仿宋"/>
          <w:szCs w:val="21"/>
          <w:lang w:val="en-US" w:eastAsia="zh-CN"/>
        </w:rPr>
        <w:t xml:space="preserve"> </w:t>
      </w:r>
    </w:p>
    <w:p>
      <w:pPr>
        <w:rPr>
          <w:rFonts w:ascii="仿宋" w:hAnsi="仿宋" w:eastAsia="仿宋"/>
          <w:szCs w:val="21"/>
        </w:rPr>
      </w:pPr>
      <w:r>
        <w:rPr>
          <w:rFonts w:hint="eastAsia" w:ascii="仿宋" w:hAnsi="仿宋" w:eastAsia="仿宋"/>
          <w:szCs w:val="21"/>
          <w:lang w:val="en-US" w:eastAsia="zh-CN"/>
        </w:rPr>
        <w:t>二</w:t>
      </w:r>
      <w:r>
        <w:rPr>
          <w:rFonts w:ascii="仿宋" w:hAnsi="仿宋" w:eastAsia="仿宋"/>
          <w:szCs w:val="21"/>
        </w:rPr>
        <w:t>、论述</w:t>
      </w:r>
    </w:p>
    <w:p>
      <w:pPr>
        <w:rPr>
          <w:rFonts w:ascii="仿宋" w:hAnsi="仿宋" w:eastAsia="仿宋"/>
          <w:szCs w:val="21"/>
        </w:rPr>
      </w:pPr>
      <w:r>
        <w:rPr>
          <w:rFonts w:hint="eastAsia" w:ascii="仿宋" w:hAnsi="仿宋" w:eastAsia="仿宋"/>
          <w:szCs w:val="21"/>
          <w:lang w:val="en-US" w:eastAsia="zh-CN"/>
        </w:rPr>
        <w:t>1</w:t>
      </w:r>
      <w:r>
        <w:rPr>
          <w:rFonts w:hint="eastAsia" w:ascii="仿宋" w:hAnsi="仿宋" w:eastAsia="仿宋"/>
          <w:szCs w:val="21"/>
        </w:rPr>
        <w:t>、试论生产方式是推动社会发展的最终决定力量</w:t>
      </w:r>
      <w:r>
        <w:rPr>
          <w:rFonts w:hint="eastAsia" w:ascii="仿宋" w:hAnsi="仿宋" w:eastAsia="仿宋"/>
          <w:szCs w:val="21"/>
          <w:lang w:eastAsia="zh-CN"/>
        </w:rPr>
        <w:t>。</w:t>
      </w:r>
    </w:p>
    <w:p>
      <w:pPr>
        <w:rPr>
          <w:rFonts w:ascii="仿宋" w:hAnsi="仿宋" w:eastAsia="仿宋"/>
          <w:szCs w:val="21"/>
        </w:rPr>
      </w:pPr>
      <w:r>
        <w:rPr>
          <w:rFonts w:hint="eastAsia" w:ascii="仿宋" w:hAnsi="仿宋" w:eastAsia="仿宋"/>
          <w:szCs w:val="21"/>
          <w:lang w:val="en-US" w:eastAsia="zh-CN"/>
        </w:rPr>
        <w:t>2</w:t>
      </w:r>
      <w:r>
        <w:rPr>
          <w:rFonts w:hint="eastAsia" w:ascii="仿宋" w:hAnsi="仿宋" w:eastAsia="仿宋"/>
          <w:szCs w:val="21"/>
        </w:rPr>
        <w:t>、试论矛盾学说的精髓及其对社会主义现代化建设的意义。</w:t>
      </w:r>
    </w:p>
    <w:p>
      <w:pPr>
        <w:rPr>
          <w:rFonts w:ascii="仿宋" w:hAnsi="仿宋" w:eastAsia="仿宋"/>
          <w:szCs w:val="21"/>
        </w:rPr>
      </w:pPr>
      <w:r>
        <w:rPr>
          <w:rFonts w:hint="eastAsia" w:ascii="仿宋" w:hAnsi="仿宋" w:eastAsia="仿宋"/>
          <w:szCs w:val="21"/>
          <w:lang w:val="en-US" w:eastAsia="zh-CN"/>
        </w:rPr>
        <w:t>3</w:t>
      </w:r>
      <w:r>
        <w:rPr>
          <w:rFonts w:hint="eastAsia" w:ascii="仿宋" w:hAnsi="仿宋" w:eastAsia="仿宋"/>
          <w:szCs w:val="21"/>
        </w:rPr>
        <w:t>、论实事求是的哲学内涵。</w:t>
      </w:r>
    </w:p>
    <w:p>
      <w:pPr>
        <w:rPr>
          <w:rFonts w:ascii="仿宋" w:hAnsi="仿宋" w:eastAsia="仿宋"/>
          <w:szCs w:val="21"/>
        </w:rPr>
      </w:pPr>
      <w:r>
        <w:rPr>
          <w:rFonts w:hint="eastAsia" w:ascii="仿宋" w:hAnsi="仿宋" w:eastAsia="仿宋"/>
          <w:szCs w:val="21"/>
          <w:lang w:val="en-US" w:eastAsia="zh-CN"/>
        </w:rPr>
        <w:t>4</w:t>
      </w:r>
      <w:r>
        <w:rPr>
          <w:rFonts w:hint="eastAsia" w:ascii="仿宋" w:hAnsi="仿宋" w:eastAsia="仿宋"/>
          <w:szCs w:val="21"/>
        </w:rPr>
        <w:t>、试述辩证否定观的内容并说明应怎样正确对待我国的传统文化和外来文化。</w:t>
      </w:r>
    </w:p>
    <w:p>
      <w:pPr>
        <w:rPr>
          <w:rFonts w:ascii="仿宋" w:hAnsi="仿宋" w:eastAsia="仿宋"/>
          <w:szCs w:val="21"/>
        </w:rPr>
      </w:pPr>
      <w:r>
        <w:rPr>
          <w:rFonts w:hint="eastAsia" w:ascii="仿宋" w:hAnsi="仿宋" w:eastAsia="仿宋"/>
          <w:szCs w:val="21"/>
          <w:lang w:val="en-US" w:eastAsia="zh-CN"/>
        </w:rPr>
        <w:t>5</w:t>
      </w:r>
      <w:r>
        <w:rPr>
          <w:rFonts w:hint="eastAsia" w:ascii="仿宋" w:hAnsi="仿宋" w:eastAsia="仿宋"/>
          <w:szCs w:val="21"/>
        </w:rPr>
        <w:t>、试用经济基础与上层建筑辩证关系原理说明经济体制改革与政治体制改革的关系。</w:t>
      </w:r>
    </w:p>
    <w:p>
      <w:pPr>
        <w:rPr>
          <w:rFonts w:ascii="仿宋" w:hAnsi="仿宋" w:eastAsia="仿宋"/>
          <w:szCs w:val="21"/>
        </w:rPr>
      </w:pPr>
      <w:r>
        <w:rPr>
          <w:rFonts w:hint="eastAsia" w:ascii="仿宋" w:hAnsi="仿宋" w:eastAsia="仿宋"/>
          <w:szCs w:val="21"/>
          <w:lang w:val="en-US" w:eastAsia="zh-CN"/>
        </w:rPr>
        <w:t>6</w:t>
      </w:r>
      <w:r>
        <w:rPr>
          <w:rFonts w:hint="eastAsia" w:ascii="仿宋" w:hAnsi="仿宋" w:eastAsia="仿宋"/>
          <w:szCs w:val="21"/>
        </w:rPr>
        <w:t>、试述恩格斯在《反杜林论》中所阐述的辩证法思想的主要内容及意义。</w:t>
      </w:r>
    </w:p>
    <w:p>
      <w:pPr>
        <w:rPr>
          <w:rFonts w:ascii="仿宋" w:hAnsi="仿宋" w:eastAsia="仿宋"/>
          <w:szCs w:val="21"/>
        </w:rPr>
      </w:pPr>
      <w:r>
        <w:rPr>
          <w:rFonts w:hint="eastAsia" w:ascii="仿宋" w:hAnsi="仿宋" w:eastAsia="仿宋"/>
          <w:szCs w:val="21"/>
          <w:lang w:val="en-US" w:eastAsia="zh-CN"/>
        </w:rPr>
        <w:t>7</w:t>
      </w:r>
      <w:r>
        <w:rPr>
          <w:rFonts w:hint="eastAsia" w:ascii="仿宋" w:hAnsi="仿宋" w:eastAsia="仿宋"/>
          <w:szCs w:val="21"/>
        </w:rPr>
        <w:t>、试述列宁在《唯物主义和经验批判主义》中所阐述的真理标准的确定性与非确定性的内容及意义。</w:t>
      </w:r>
    </w:p>
    <w:p>
      <w:pPr>
        <w:rPr>
          <w:rFonts w:ascii="仿宋" w:hAnsi="仿宋" w:eastAsia="仿宋"/>
          <w:szCs w:val="21"/>
        </w:rPr>
      </w:pPr>
      <w:r>
        <w:rPr>
          <w:rFonts w:ascii="仿宋" w:hAnsi="仿宋" w:eastAsia="仿宋"/>
          <w:szCs w:val="21"/>
        </w:rPr>
        <w:t>8</w:t>
      </w:r>
      <w:r>
        <w:rPr>
          <w:rFonts w:hint="eastAsia" w:ascii="仿宋" w:hAnsi="仿宋" w:eastAsia="仿宋"/>
          <w:szCs w:val="21"/>
        </w:rPr>
        <w:t>、试述马克思在《〈政治经济学批判〉序言》中所阐述的唯物史观的基本思想及理论意义。</w:t>
      </w:r>
    </w:p>
    <w:p>
      <w:pPr>
        <w:rPr>
          <w:rFonts w:ascii="仿宋" w:hAnsi="仿宋" w:eastAsia="仿宋"/>
          <w:szCs w:val="21"/>
        </w:rPr>
      </w:pPr>
      <w:r>
        <w:rPr>
          <w:rFonts w:hint="eastAsia" w:ascii="仿宋" w:hAnsi="仿宋" w:eastAsia="仿宋"/>
          <w:szCs w:val="21"/>
          <w:lang w:val="en-US" w:eastAsia="zh-CN"/>
        </w:rPr>
        <w:t>9</w:t>
      </w:r>
      <w:r>
        <w:rPr>
          <w:rFonts w:hint="eastAsia" w:ascii="仿宋" w:hAnsi="仿宋" w:eastAsia="仿宋"/>
          <w:szCs w:val="21"/>
        </w:rPr>
        <w:t>、运用前进性和曲折性相统一的否定之否定原理，论述社会主义事业取得最终胜利的必然性和前进道路的曲折性。</w:t>
      </w:r>
    </w:p>
    <w:p>
      <w:pPr>
        <w:rPr>
          <w:rFonts w:ascii="仿宋" w:hAnsi="仿宋" w:eastAsia="仿宋"/>
          <w:szCs w:val="21"/>
        </w:rPr>
      </w:pPr>
      <w:r>
        <w:rPr>
          <w:rFonts w:hint="eastAsia" w:ascii="仿宋" w:hAnsi="仿宋" w:eastAsia="仿宋"/>
          <w:szCs w:val="21"/>
          <w:lang w:val="en-US" w:eastAsia="zh-CN"/>
        </w:rPr>
        <w:t>10</w:t>
      </w:r>
      <w:r>
        <w:rPr>
          <w:rFonts w:hint="eastAsia" w:ascii="仿宋" w:hAnsi="仿宋" w:eastAsia="仿宋"/>
          <w:szCs w:val="21"/>
        </w:rPr>
        <w:t>、为什么说马克思主义认识论是认识史的伟大变革？</w:t>
      </w:r>
    </w:p>
    <w:p>
      <w:pPr>
        <w:rPr>
          <w:rFonts w:hint="eastAsia" w:ascii="仿宋" w:hAnsi="仿宋" w:eastAsia="仿宋"/>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C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870"/>
    <w:rsid w:val="00031870"/>
    <w:rsid w:val="00060978"/>
    <w:rsid w:val="001A20A5"/>
    <w:rsid w:val="001F4FF4"/>
    <w:rsid w:val="002322E1"/>
    <w:rsid w:val="0037339A"/>
    <w:rsid w:val="003F741E"/>
    <w:rsid w:val="004D5CCF"/>
    <w:rsid w:val="005D603C"/>
    <w:rsid w:val="006A7424"/>
    <w:rsid w:val="0070581D"/>
    <w:rsid w:val="00AB7C77"/>
    <w:rsid w:val="00AD4AC6"/>
    <w:rsid w:val="00C53743"/>
    <w:rsid w:val="13F72334"/>
    <w:rsid w:val="169F0A13"/>
    <w:rsid w:val="2FCF548A"/>
    <w:rsid w:val="3ABD77AD"/>
    <w:rsid w:val="56554D50"/>
    <w:rsid w:val="72EE645F"/>
    <w:rsid w:val="7E8053EB"/>
    <w:rsid w:val="7F2C5E5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519</Words>
  <Characters>2962</Characters>
  <Lines>24</Lines>
  <Paragraphs>6</Paragraphs>
  <TotalTime>0</TotalTime>
  <ScaleCrop>false</ScaleCrop>
  <LinksUpToDate>false</LinksUpToDate>
  <CharactersWithSpaces>3475</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2015-05-08T06:45:00Z</dcterms:created>
  <dc:creator>xwb</dc:creator>
  <cp:lastModifiedBy>fdxwb</cp:lastModifiedBy>
  <dcterms:modified xsi:type="dcterms:W3CDTF">2016-04-21T06:59:13Z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