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73" w:rsidRDefault="00884C73" w:rsidP="00884C73"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2</w:t>
      </w:r>
    </w:p>
    <w:p w:rsidR="00884C73" w:rsidRDefault="00884C73" w:rsidP="00884C73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网络学习空间应用普及活动省级实施方案</w:t>
      </w:r>
    </w:p>
    <w:p w:rsidR="00884C73" w:rsidRDefault="00884C73" w:rsidP="00884C73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884C73" w:rsidRDefault="00884C73" w:rsidP="00884C73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一、区域整体推进计划表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740"/>
        <w:gridCol w:w="1382"/>
        <w:gridCol w:w="1528"/>
        <w:gridCol w:w="1404"/>
        <w:gridCol w:w="1581"/>
      </w:tblGrid>
      <w:tr w:rsidR="00884C73" w:rsidTr="001E1393">
        <w:tc>
          <w:tcPr>
            <w:tcW w:w="1425" w:type="dxa"/>
            <w:vMerge w:val="restart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3122" w:type="dxa"/>
            <w:gridSpan w:val="2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地市</w:t>
            </w:r>
          </w:p>
        </w:tc>
        <w:tc>
          <w:tcPr>
            <w:tcW w:w="2932" w:type="dxa"/>
            <w:gridSpan w:val="2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区县</w:t>
            </w:r>
          </w:p>
        </w:tc>
        <w:tc>
          <w:tcPr>
            <w:tcW w:w="1581" w:type="dxa"/>
            <w:vMerge w:val="restart"/>
            <w:vAlign w:val="center"/>
          </w:tcPr>
          <w:p w:rsidR="00884C73" w:rsidRDefault="00884C73" w:rsidP="001E1393">
            <w:pPr>
              <w:snapToGrid w:val="0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空间开通数量小计</w:t>
            </w:r>
          </w:p>
        </w:tc>
      </w:tr>
      <w:tr w:rsidR="00884C73" w:rsidTr="001E1393">
        <w:tc>
          <w:tcPr>
            <w:tcW w:w="1425" w:type="dxa"/>
            <w:vMerge/>
            <w:vAlign w:val="center"/>
          </w:tcPr>
          <w:p w:rsidR="00884C73" w:rsidRDefault="00884C73" w:rsidP="001E1393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82" w:type="dxa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开通数量</w:t>
            </w:r>
          </w:p>
        </w:tc>
        <w:tc>
          <w:tcPr>
            <w:tcW w:w="1528" w:type="dxa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404" w:type="dxa"/>
            <w:vAlign w:val="center"/>
          </w:tcPr>
          <w:p w:rsidR="00884C73" w:rsidRDefault="00884C73" w:rsidP="001E1393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开通数量</w:t>
            </w:r>
          </w:p>
        </w:tc>
        <w:tc>
          <w:tcPr>
            <w:tcW w:w="1581" w:type="dxa"/>
            <w:vMerge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1425" w:type="dxa"/>
          </w:tcPr>
          <w:p w:rsidR="00884C73" w:rsidRDefault="00884C7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018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40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1425" w:type="dxa"/>
          </w:tcPr>
          <w:p w:rsidR="00884C73" w:rsidRDefault="00884C7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019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40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1425" w:type="dxa"/>
          </w:tcPr>
          <w:p w:rsidR="00884C73" w:rsidRDefault="00884C73" w:rsidP="001E1393">
            <w:pPr>
              <w:spacing w:line="560" w:lineRule="exact"/>
              <w:jc w:val="center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020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40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1425" w:type="dxa"/>
          </w:tcPr>
          <w:p w:rsidR="00884C73" w:rsidRDefault="00884C7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总体统计</w:t>
            </w:r>
          </w:p>
        </w:tc>
        <w:tc>
          <w:tcPr>
            <w:tcW w:w="3122" w:type="dxa"/>
            <w:gridSpan w:val="2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884C73" w:rsidRDefault="00884C73" w:rsidP="00884C73">
      <w:pPr>
        <w:spacing w:line="460" w:lineRule="exact"/>
        <w:rPr>
          <w:rFonts w:eastAsia="仿宋_GB2312" w:hint="eastAsia"/>
          <w:bCs/>
          <w:color w:val="000000"/>
          <w:szCs w:val="21"/>
        </w:rPr>
      </w:pPr>
      <w:r>
        <w:rPr>
          <w:rFonts w:eastAsia="仿宋_GB2312" w:hint="eastAsia"/>
          <w:bCs/>
          <w:color w:val="000000"/>
          <w:szCs w:val="21"/>
        </w:rPr>
        <w:t>注明：区域整体推进中，根据各地实际情况，可完全采取用地市推进或区县推进，也可地市和区县统筹考虑推进。</w:t>
      </w:r>
    </w:p>
    <w:p w:rsidR="00884C73" w:rsidRDefault="00884C73" w:rsidP="00884C73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二、现状调研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（一）网络学习空间建设与应用概况</w:t>
            </w:r>
          </w:p>
          <w:p w:rsidR="00884C73" w:rsidRDefault="00884C7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（二）主要问题</w:t>
            </w:r>
          </w:p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884C73" w:rsidRDefault="00884C7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（三）工作考虑</w:t>
            </w:r>
          </w:p>
          <w:p w:rsidR="00884C73" w:rsidRDefault="00884C73" w:rsidP="001E1393">
            <w:pPr>
              <w:spacing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884C73" w:rsidRDefault="00884C73" w:rsidP="001E1393">
            <w:pPr>
              <w:spacing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884C73" w:rsidRDefault="00884C73" w:rsidP="00884C73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三、2</w:t>
      </w:r>
      <w:r>
        <w:rPr>
          <w:rFonts w:ascii="黑体" w:eastAsia="黑体" w:hAnsi="黑体"/>
          <w:bCs/>
          <w:color w:val="000000"/>
          <w:sz w:val="32"/>
          <w:szCs w:val="32"/>
        </w:rPr>
        <w:t>018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年工作安排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（一）目标任务</w:t>
            </w:r>
          </w:p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lastRenderedPageBreak/>
              <w:t>（二）区域整体推进举措</w:t>
            </w:r>
          </w:p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（三）推荐遴选安排</w:t>
            </w:r>
          </w:p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（四）宣传推广安排</w:t>
            </w:r>
          </w:p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884C73" w:rsidTr="001E1393"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（五）相关保障</w:t>
            </w:r>
          </w:p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884C73" w:rsidRDefault="00884C73" w:rsidP="00884C73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884C73" w:rsidRDefault="00884C73" w:rsidP="00884C73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四、省级教育行政部门意见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84C73" w:rsidTr="001E1393">
        <w:trPr>
          <w:trHeight w:val="2986"/>
        </w:trPr>
        <w:tc>
          <w:tcPr>
            <w:tcW w:w="9060" w:type="dxa"/>
          </w:tcPr>
          <w:p w:rsidR="00884C73" w:rsidRDefault="00884C73" w:rsidP="001E1393">
            <w:pPr>
              <w:spacing w:before="48" w:after="48" w:line="56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  <w:p w:rsidR="00884C73" w:rsidRDefault="00884C73" w:rsidP="001E1393">
            <w:pPr>
              <w:spacing w:line="560" w:lineRule="exact"/>
              <w:ind w:firstLineChars="2100" w:firstLine="6720"/>
              <w:rPr>
                <w:rFonts w:eastAsia="仿宋_GB2312" w:hint="eastAsia"/>
                <w:sz w:val="32"/>
                <w:szCs w:val="32"/>
              </w:rPr>
            </w:pPr>
          </w:p>
          <w:p w:rsidR="00884C73" w:rsidRDefault="00884C73" w:rsidP="001E1393">
            <w:pPr>
              <w:spacing w:line="560" w:lineRule="exact"/>
              <w:ind w:firstLineChars="2100" w:firstLine="6720"/>
              <w:rPr>
                <w:rFonts w:eastAsia="仿宋_GB2312" w:hint="eastAsia"/>
                <w:sz w:val="32"/>
                <w:szCs w:val="32"/>
              </w:rPr>
            </w:pPr>
          </w:p>
          <w:p w:rsidR="00884C73" w:rsidRDefault="00884C73" w:rsidP="001E1393">
            <w:pPr>
              <w:spacing w:line="56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公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章：</w:t>
            </w:r>
          </w:p>
          <w:p w:rsidR="00884C73" w:rsidRDefault="00884C73" w:rsidP="001E1393">
            <w:pPr>
              <w:spacing w:line="5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6F53FC" w:rsidRPr="00884C73" w:rsidRDefault="006F53FC" w:rsidP="00884C73">
      <w:bookmarkStart w:id="0" w:name="_GoBack"/>
      <w:bookmarkEnd w:id="0"/>
    </w:p>
    <w:sectPr w:rsidR="006F53FC" w:rsidRPr="0088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73"/>
    <w:rsid w:val="006F53FC"/>
    <w:rsid w:val="008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2018-10-18T06:47:00Z</dcterms:created>
  <dcterms:modified xsi:type="dcterms:W3CDTF">2018-10-18T06:48:00Z</dcterms:modified>
</cp:coreProperties>
</file>